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8BD27" w14:textId="77777777" w:rsidR="00F025F6" w:rsidRPr="00F025F6" w:rsidRDefault="00F025F6" w:rsidP="00F025F6">
      <w:pPr>
        <w:spacing w:line="380" w:lineRule="exact"/>
        <w:jc w:val="center"/>
        <w:rPr>
          <w:rFonts w:ascii="Times New Roman" w:eastAsia="ＭＳ 明朝" w:hAnsi="Times New Roman" w:cs="Times New Roman"/>
          <w:b/>
          <w:sz w:val="24"/>
          <w:szCs w:val="24"/>
        </w:rPr>
      </w:pPr>
      <w:r w:rsidRPr="00F025F6">
        <w:rPr>
          <w:rFonts w:ascii="Times New Roman" w:eastAsia="ＭＳ 明朝" w:hAnsi="Times New Roman" w:cs="Times New Roman" w:hint="eastAsia"/>
          <w:b/>
          <w:sz w:val="24"/>
          <w:szCs w:val="24"/>
        </w:rPr>
        <w:t>APRU</w:t>
      </w:r>
      <w:r w:rsidRPr="00F025F6">
        <w:rPr>
          <w:rFonts w:ascii="Times New Roman" w:eastAsia="ＭＳ 明朝" w:hAnsi="Times New Roman" w:cs="Times New Roman"/>
          <w:b/>
          <w:sz w:val="24"/>
          <w:szCs w:val="24"/>
        </w:rPr>
        <w:t xml:space="preserve"> Virtual Student Exchange Program</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hint="eastAsia"/>
          <w:b/>
          <w:sz w:val="24"/>
          <w:szCs w:val="24"/>
        </w:rPr>
        <w:t>VSE</w:t>
      </w:r>
      <w:r w:rsidRPr="00F025F6">
        <w:rPr>
          <w:rFonts w:ascii="Times New Roman" w:eastAsia="ＭＳ 明朝" w:hAnsi="Times New Roman" w:cs="Times New Roman" w:hint="eastAsia"/>
          <w:b/>
          <w:sz w:val="24"/>
          <w:szCs w:val="24"/>
        </w:rPr>
        <w:t>）</w:t>
      </w:r>
      <w:r w:rsidRPr="00F025F6">
        <w:rPr>
          <w:rFonts w:ascii="Times New Roman" w:eastAsia="ＭＳ 明朝" w:hAnsi="Times New Roman" w:cs="Times New Roman"/>
          <w:b/>
          <w:sz w:val="24"/>
          <w:szCs w:val="24"/>
        </w:rPr>
        <w:t>について</w:t>
      </w:r>
    </w:p>
    <w:p w14:paraId="164D450E" w14:textId="77777777" w:rsidR="00F025F6" w:rsidRPr="00F025F6" w:rsidRDefault="00F025F6" w:rsidP="00F025F6">
      <w:pPr>
        <w:spacing w:line="380" w:lineRule="exact"/>
        <w:rPr>
          <w:rFonts w:ascii="Times New Roman" w:eastAsia="ＭＳ 明朝" w:hAnsi="Times New Roman" w:cs="Times New Roman"/>
          <w:sz w:val="22"/>
        </w:rPr>
      </w:pPr>
    </w:p>
    <w:p w14:paraId="2D5EF34B"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1.</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b/>
          <w:sz w:val="22"/>
        </w:rPr>
        <w:t>APRU</w:t>
      </w:r>
      <w:r w:rsidRPr="00F025F6">
        <w:rPr>
          <w:rFonts w:ascii="Times New Roman" w:eastAsia="ＭＳ 明朝" w:hAnsi="Times New Roman" w:cs="Times New Roman"/>
          <w:b/>
          <w:sz w:val="22"/>
        </w:rPr>
        <w:t>の概要</w:t>
      </w:r>
    </w:p>
    <w:p w14:paraId="2EA8497B" w14:textId="73C9E918" w:rsidR="00F025F6" w:rsidRPr="00F025F6" w:rsidRDefault="00F025F6" w:rsidP="00DA7A26">
      <w:pPr>
        <w:spacing w:line="380" w:lineRule="exact"/>
        <w:ind w:firstLineChars="100" w:firstLine="210"/>
        <w:rPr>
          <w:rFonts w:ascii="游明朝" w:eastAsia="游明朝" w:hAnsi="游明朝" w:cs="Times New Roman"/>
        </w:rPr>
      </w:pPr>
      <w:r w:rsidRPr="00F025F6">
        <w:rPr>
          <w:rFonts w:ascii="游明朝" w:eastAsia="游明朝" w:hAnsi="游明朝" w:cs="Times New Roman"/>
        </w:rPr>
        <w:t>APRU</w:t>
      </w:r>
      <w:r w:rsidRPr="00F025F6">
        <w:rPr>
          <w:rFonts w:ascii="游明朝" w:eastAsia="游明朝" w:hAnsi="游明朝" w:cs="Times New Roman" w:hint="eastAsia"/>
        </w:rPr>
        <w:t>（</w:t>
      </w:r>
      <w:r w:rsidR="00A86B70">
        <w:rPr>
          <w:rFonts w:ascii="游明朝" w:eastAsia="游明朝" w:hAnsi="游明朝" w:cs="Times New Roman" w:hint="eastAsia"/>
        </w:rPr>
        <w:t>t</w:t>
      </w:r>
      <w:r w:rsidR="00A86B70">
        <w:rPr>
          <w:rFonts w:ascii="游明朝" w:eastAsia="游明朝" w:hAnsi="游明朝" w:cs="Times New Roman"/>
        </w:rPr>
        <w:t xml:space="preserve">he </w:t>
      </w:r>
      <w:r w:rsidRPr="00F025F6">
        <w:rPr>
          <w:rFonts w:ascii="游明朝" w:eastAsia="游明朝" w:hAnsi="游明朝" w:cs="Times New Roman"/>
        </w:rPr>
        <w:t>Association</w:t>
      </w:r>
      <w:r w:rsidRPr="00F025F6">
        <w:rPr>
          <w:rFonts w:ascii="游明朝" w:eastAsia="游明朝" w:hAnsi="游明朝" w:cs="Times New Roman" w:hint="eastAsia"/>
        </w:rPr>
        <w:t xml:space="preserve"> </w:t>
      </w:r>
      <w:r w:rsidRPr="00F025F6">
        <w:rPr>
          <w:rFonts w:ascii="游明朝" w:eastAsia="游明朝" w:hAnsi="游明朝" w:cs="Times New Roman"/>
        </w:rPr>
        <w:t>of</w:t>
      </w:r>
      <w:r w:rsidRPr="00F025F6">
        <w:rPr>
          <w:rFonts w:ascii="游明朝" w:eastAsia="游明朝" w:hAnsi="游明朝" w:cs="Times New Roman" w:hint="eastAsia"/>
        </w:rPr>
        <w:t xml:space="preserve"> </w:t>
      </w:r>
      <w:r w:rsidRPr="00F025F6">
        <w:rPr>
          <w:rFonts w:ascii="游明朝" w:eastAsia="游明朝" w:hAnsi="游明朝" w:cs="Times New Roman"/>
        </w:rPr>
        <w:t>Pacific</w:t>
      </w:r>
      <w:r w:rsidRPr="00F025F6">
        <w:rPr>
          <w:rFonts w:ascii="游明朝" w:eastAsia="游明朝" w:hAnsi="游明朝" w:cs="Times New Roman" w:hint="eastAsia"/>
        </w:rPr>
        <w:t xml:space="preserve"> </w:t>
      </w:r>
      <w:r w:rsidRPr="00F025F6">
        <w:rPr>
          <w:rFonts w:ascii="游明朝" w:eastAsia="游明朝" w:hAnsi="游明朝" w:cs="Times New Roman"/>
        </w:rPr>
        <w:t>Rim</w:t>
      </w:r>
      <w:r w:rsidRPr="00F025F6">
        <w:rPr>
          <w:rFonts w:ascii="游明朝" w:eastAsia="游明朝" w:hAnsi="游明朝" w:cs="Times New Roman" w:hint="eastAsia"/>
        </w:rPr>
        <w:t xml:space="preserve"> </w:t>
      </w:r>
      <w:r w:rsidRPr="00F025F6">
        <w:rPr>
          <w:rFonts w:ascii="游明朝" w:eastAsia="游明朝" w:hAnsi="游明朝" w:cs="Times New Roman"/>
        </w:rPr>
        <w:t>Universities</w:t>
      </w:r>
      <w:r w:rsidRPr="00F025F6">
        <w:rPr>
          <w:rFonts w:ascii="游明朝" w:eastAsia="游明朝" w:hAnsi="游明朝" w:cs="Times New Roman" w:hint="eastAsia"/>
        </w:rPr>
        <w:t>（環太平洋大学協会））は、環太平洋地域を代表する大学の学長で構成される組織で、各国の高等教育の相互協力関係を強め、環太平洋地域社会にとって重要な諸問題（例えば経済発展、都市化、技術移転、大気汚染、資源枯渇等）に対し、教育・研究の分野から協力・貢献することを目的として</w:t>
      </w:r>
      <w:r w:rsidRPr="00F025F6">
        <w:rPr>
          <w:rFonts w:ascii="游明朝" w:eastAsia="游明朝" w:hAnsi="游明朝" w:cs="Times New Roman"/>
        </w:rPr>
        <w:t xml:space="preserve"> 1997年に設立され</w:t>
      </w:r>
      <w:r w:rsidRPr="00F025F6">
        <w:rPr>
          <w:rFonts w:ascii="游明朝" w:eastAsia="游明朝" w:hAnsi="游明朝" w:cs="Times New Roman" w:hint="eastAsia"/>
        </w:rPr>
        <w:t>ました</w:t>
      </w:r>
      <w:r w:rsidRPr="00F025F6">
        <w:rPr>
          <w:rFonts w:ascii="游明朝" w:eastAsia="游明朝" w:hAnsi="游明朝" w:cs="Times New Roman"/>
        </w:rPr>
        <w:t>。現在は、環太平洋地域から</w:t>
      </w:r>
      <w:r w:rsidR="001073B6">
        <w:rPr>
          <w:rFonts w:ascii="游明朝" w:eastAsia="游明朝" w:hAnsi="游明朝" w:cs="Times New Roman" w:hint="eastAsia"/>
        </w:rPr>
        <w:t>約</w:t>
      </w:r>
      <w:r w:rsidR="00DA7A26" w:rsidRPr="001073B6">
        <w:rPr>
          <w:rFonts w:ascii="游明朝" w:eastAsia="游明朝" w:hAnsi="游明朝" w:cs="Times New Roman"/>
        </w:rPr>
        <w:t>60</w:t>
      </w:r>
      <w:r w:rsidRPr="00F025F6">
        <w:rPr>
          <w:rFonts w:ascii="游明朝" w:eastAsia="游明朝" w:hAnsi="游明朝" w:cs="Times New Roman"/>
        </w:rPr>
        <w:t>大学が加盟しており、各大学にてワークショップ、シンポジウム、国際会議等の様々なプログラムを実施</w:t>
      </w:r>
      <w:r w:rsidRPr="00F025F6">
        <w:rPr>
          <w:rFonts w:ascii="游明朝" w:eastAsia="游明朝" w:hAnsi="游明朝" w:cs="Times New Roman" w:hint="eastAsia"/>
        </w:rPr>
        <w:t>しています</w:t>
      </w:r>
      <w:r w:rsidRPr="00F025F6">
        <w:rPr>
          <w:rFonts w:ascii="游明朝" w:eastAsia="游明朝" w:hAnsi="游明朝" w:cs="Times New Roman"/>
        </w:rPr>
        <w:t>。</w:t>
      </w:r>
    </w:p>
    <w:p w14:paraId="0917C73B"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大阪大学は設立当初からメンバーとして加盟しており、各種イベントに学生及び研究者を派遣しています。</w:t>
      </w:r>
    </w:p>
    <w:p w14:paraId="7042EA36" w14:textId="77777777" w:rsidR="00F025F6" w:rsidRPr="00F025F6" w:rsidRDefault="00F025F6" w:rsidP="00F025F6">
      <w:pPr>
        <w:spacing w:line="380" w:lineRule="exact"/>
        <w:rPr>
          <w:rFonts w:ascii="Times New Roman" w:eastAsia="ＭＳ 明朝" w:hAnsi="Times New Roman" w:cs="Times New Roman"/>
          <w:sz w:val="22"/>
        </w:rPr>
      </w:pPr>
    </w:p>
    <w:p w14:paraId="52201A45"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2.</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VSE</w:t>
      </w:r>
      <w:r w:rsidRPr="00F025F6">
        <w:rPr>
          <w:rFonts w:ascii="Times New Roman" w:eastAsia="ＭＳ 明朝" w:hAnsi="Times New Roman" w:cs="Times New Roman" w:hint="eastAsia"/>
          <w:b/>
          <w:sz w:val="22"/>
        </w:rPr>
        <w:t>の概要</w:t>
      </w:r>
    </w:p>
    <w:p w14:paraId="349C9E43"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ARRU加盟大学が提供する授業科目から構成されるオンラインプログラム。</w:t>
      </w:r>
    </w:p>
    <w:p w14:paraId="777037F8" w14:textId="77777777" w:rsidR="00F025F6" w:rsidRPr="00F025F6" w:rsidRDefault="00F025F6" w:rsidP="00F025F6">
      <w:pPr>
        <w:spacing w:line="380" w:lineRule="exact"/>
        <w:ind w:firstLine="220"/>
        <w:rPr>
          <w:rFonts w:ascii="游明朝" w:eastAsia="游明朝" w:hAnsi="游明朝" w:cs="Times New Roman"/>
        </w:rPr>
      </w:pPr>
      <w:r w:rsidRPr="00F025F6">
        <w:rPr>
          <w:rFonts w:ascii="游明朝" w:eastAsia="游明朝" w:hAnsi="游明朝" w:cs="Times New Roman" w:hint="eastAsia"/>
        </w:rPr>
        <w:t>詳細は、「8.」のVSEウェブサイトを確認してください。</w:t>
      </w:r>
    </w:p>
    <w:p w14:paraId="272017D0" w14:textId="77777777" w:rsidR="00F025F6" w:rsidRPr="00F025F6" w:rsidRDefault="00F025F6" w:rsidP="00F025F6">
      <w:pPr>
        <w:spacing w:line="380" w:lineRule="exact"/>
        <w:rPr>
          <w:rFonts w:ascii="游明朝" w:eastAsia="游明朝" w:hAnsi="游明朝" w:cs="Times New Roman"/>
        </w:rPr>
      </w:pPr>
      <w:r w:rsidRPr="00F025F6">
        <w:rPr>
          <w:rFonts w:ascii="游明朝" w:eastAsia="游明朝" w:hAnsi="游明朝" w:cs="Times New Roman" w:hint="eastAsia"/>
        </w:rPr>
        <w:t xml:space="preserve">　</w:t>
      </w:r>
    </w:p>
    <w:p w14:paraId="153E3DA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b/>
          <w:sz w:val="22"/>
        </w:rPr>
        <w:t>3.</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履修対象者</w:t>
      </w:r>
    </w:p>
    <w:p w14:paraId="0FCF5D1A"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本学に在籍する学部学生</w:t>
      </w:r>
    </w:p>
    <w:p w14:paraId="21335B7B" w14:textId="77777777" w:rsidR="00F025F6" w:rsidRPr="00F025F6" w:rsidRDefault="00F025F6" w:rsidP="00F025F6">
      <w:pPr>
        <w:spacing w:line="380" w:lineRule="exact"/>
        <w:rPr>
          <w:rFonts w:ascii="Times New Roman" w:eastAsia="ＭＳ 明朝" w:hAnsi="Times New Roman" w:cs="Times New Roman"/>
          <w:b/>
          <w:sz w:val="22"/>
        </w:rPr>
      </w:pPr>
    </w:p>
    <w:p w14:paraId="4A493787"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4</w:t>
      </w:r>
      <w:r w:rsidRPr="00F025F6">
        <w:rPr>
          <w:rFonts w:ascii="Times New Roman" w:eastAsia="ＭＳ 明朝" w:hAnsi="Times New Roman" w:cs="Times New Roman" w:hint="eastAsia"/>
          <w:b/>
          <w:sz w:val="22"/>
        </w:rPr>
        <w:t>．履修対象の授業科目について</w:t>
      </w:r>
    </w:p>
    <w:p w14:paraId="75E41892" w14:textId="77777777" w:rsidR="00F025F6" w:rsidRPr="00F025F6" w:rsidRDefault="00F025F6" w:rsidP="00F025F6">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履修対象となる授業科目は、「8.」の</w:t>
      </w:r>
      <w:r w:rsidRPr="00F025F6">
        <w:rPr>
          <w:rFonts w:ascii="游明朝" w:eastAsia="游明朝" w:hAnsi="游明朝" w:cs="Times New Roman"/>
        </w:rPr>
        <w:t>VSEウェブサイト授業科目一覧</w:t>
      </w:r>
      <w:r w:rsidRPr="00F025F6">
        <w:rPr>
          <w:rFonts w:ascii="游明朝" w:eastAsia="游明朝" w:hAnsi="游明朝" w:cs="Times New Roman" w:hint="eastAsia"/>
        </w:rPr>
        <w:t>から確認してください。</w:t>
      </w:r>
    </w:p>
    <w:p w14:paraId="2D5F02BF" w14:textId="77777777" w:rsidR="005D10FA" w:rsidRDefault="00F025F6" w:rsidP="00F025F6">
      <w:pPr>
        <w:spacing w:line="380" w:lineRule="exact"/>
        <w:ind w:leftChars="100" w:left="210"/>
        <w:rPr>
          <w:rFonts w:ascii="游明朝" w:eastAsia="游明朝" w:hAnsi="游明朝" w:cs="Times New Roman"/>
        </w:rPr>
      </w:pPr>
      <w:r w:rsidRPr="00F025F6">
        <w:rPr>
          <w:rFonts w:ascii="游明朝" w:eastAsia="游明朝" w:hAnsi="游明朝" w:cs="Times New Roman" w:hint="eastAsia"/>
        </w:rPr>
        <w:t>履修可能な授業科目数はシーズン毎に2科目まで、ただし２科目履修希望する場合は２つの大</w:t>
      </w:r>
    </w:p>
    <w:p w14:paraId="4A8F93C5" w14:textId="3A14070B"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学の科目を申請することが望ましい。</w:t>
      </w:r>
    </w:p>
    <w:p w14:paraId="1A6E9CE6" w14:textId="77777777" w:rsidR="00D21BEA" w:rsidRPr="00F025F6" w:rsidRDefault="00D21BEA" w:rsidP="00F025F6">
      <w:pPr>
        <w:spacing w:line="380" w:lineRule="exact"/>
        <w:rPr>
          <w:rFonts w:ascii="Times New Roman" w:eastAsia="ＭＳ 明朝" w:hAnsi="Times New Roman" w:cs="Times New Roman"/>
          <w:sz w:val="22"/>
        </w:rPr>
      </w:pPr>
    </w:p>
    <w:p w14:paraId="7DEA3246"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5.</w:t>
      </w:r>
      <w:r w:rsidRPr="00F025F6">
        <w:rPr>
          <w:rFonts w:ascii="Times New Roman" w:eastAsia="ＭＳ 明朝" w:hAnsi="Times New Roman" w:cs="Times New Roman" w:hint="eastAsia"/>
          <w:b/>
          <w:sz w:val="22"/>
        </w:rPr>
        <w:t xml:space="preserve">　申請方法</w:t>
      </w:r>
    </w:p>
    <w:p w14:paraId="5E6960B4" w14:textId="77777777" w:rsidR="005D10FA" w:rsidRDefault="00F025F6" w:rsidP="00D17FA9">
      <w:pPr>
        <w:spacing w:line="380" w:lineRule="exact"/>
        <w:ind w:left="210" w:hangingChars="100" w:hanging="210"/>
        <w:rPr>
          <w:rFonts w:ascii="游明朝" w:eastAsia="游明朝" w:hAnsi="游明朝" w:cs="Times New Roman"/>
        </w:rPr>
      </w:pPr>
      <w:r w:rsidRPr="00F025F6">
        <w:rPr>
          <w:rFonts w:ascii="游明朝" w:eastAsia="游明朝" w:hAnsi="游明朝" w:cs="Times New Roman" w:hint="eastAsia"/>
        </w:rPr>
        <w:t xml:space="preserve">　申請は、VSEウェブサイトで行います。詳細は以下「</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ウェブサイトApplicationを</w:t>
      </w:r>
    </w:p>
    <w:p w14:paraId="1C979ECB" w14:textId="30F91362"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確認ください。以下は手順の概要です。</w:t>
      </w:r>
    </w:p>
    <w:p w14:paraId="7FB39E65" w14:textId="317BAD6E"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VSEウェブサイト上で申請項目の入力</w:t>
      </w:r>
    </w:p>
    <w:p w14:paraId="5291FBCF" w14:textId="77777777" w:rsidR="009B0C6E" w:rsidRPr="009239D8" w:rsidRDefault="00F025F6" w:rsidP="00D55923">
      <w:pPr>
        <w:pStyle w:val="a7"/>
        <w:numPr>
          <w:ilvl w:val="0"/>
          <w:numId w:val="3"/>
        </w:numPr>
        <w:spacing w:line="380" w:lineRule="exact"/>
        <w:ind w:leftChars="0"/>
        <w:rPr>
          <w:rFonts w:ascii="游明朝" w:eastAsia="游明朝" w:hAnsi="游明朝" w:cs="Times New Roman"/>
        </w:rPr>
      </w:pPr>
      <w:r w:rsidRPr="009239D8">
        <w:rPr>
          <w:rFonts w:ascii="游明朝" w:eastAsia="游明朝" w:hAnsi="游明朝" w:cs="Times New Roman" w:hint="eastAsia"/>
        </w:rPr>
        <w:t>成績証明書や必要に応じて言語能力証明書等をアップロードし申請を完了させる</w:t>
      </w:r>
    </w:p>
    <w:p w14:paraId="35019E94" w14:textId="501918EA" w:rsidR="009B0C6E" w:rsidRPr="009239D8" w:rsidRDefault="009B0C6E" w:rsidP="009B0C6E">
      <w:pPr>
        <w:pStyle w:val="a7"/>
        <w:spacing w:line="380" w:lineRule="exact"/>
        <w:ind w:leftChars="0" w:left="1065"/>
        <w:rPr>
          <w:rFonts w:ascii="游明朝" w:eastAsia="游明朝" w:hAnsi="游明朝" w:cs="Times New Roman"/>
        </w:rPr>
      </w:pPr>
      <w:r w:rsidRPr="009239D8">
        <w:rPr>
          <w:rFonts w:ascii="游明朝" w:eastAsia="游明朝" w:hAnsi="游明朝" w:cs="Times New Roman" w:hint="eastAsia"/>
        </w:rPr>
        <w:t>⇒登録完了後、「</w:t>
      </w:r>
      <w:r w:rsidRPr="009239D8">
        <w:rPr>
          <w:rFonts w:ascii="游明朝" w:eastAsia="游明朝" w:hAnsi="游明朝" w:cs="Times New Roman"/>
        </w:rPr>
        <w:t>9</w:t>
      </w:r>
      <w:r w:rsidRPr="009239D8">
        <w:rPr>
          <w:rFonts w:ascii="游明朝" w:eastAsia="游明朝" w:hAnsi="游明朝" w:cs="Times New Roman" w:hint="eastAsia"/>
        </w:rPr>
        <w:t>.」</w:t>
      </w:r>
      <w:r w:rsidR="00A44218" w:rsidRPr="00A44218">
        <w:rPr>
          <w:rFonts w:ascii="游明朝" w:eastAsia="游明朝" w:hAnsi="游明朝" w:cs="Times New Roman" w:hint="eastAsia"/>
        </w:rPr>
        <w:t>国際部国際企画課国際交流係</w:t>
      </w:r>
      <w:r w:rsidRPr="009239D8">
        <w:rPr>
          <w:rFonts w:ascii="游明朝" w:eastAsia="游明朝" w:hAnsi="游明朝" w:cs="Times New Roman" w:hint="eastAsia"/>
        </w:rPr>
        <w:t>へメールで申請した旨の連絡をする</w:t>
      </w:r>
    </w:p>
    <w:p w14:paraId="5EE291D6" w14:textId="55AC6BB9" w:rsidR="009B0C6E" w:rsidRPr="009239D8" w:rsidRDefault="009B0C6E" w:rsidP="002C3BFD">
      <w:pPr>
        <w:pStyle w:val="a7"/>
        <w:spacing w:line="380" w:lineRule="exact"/>
        <w:ind w:leftChars="0" w:left="1065"/>
        <w:rPr>
          <w:rFonts w:ascii="游明朝" w:eastAsia="游明朝" w:hAnsi="游明朝" w:cs="Times New Roman"/>
        </w:rPr>
      </w:pPr>
      <w:r w:rsidRPr="009239D8">
        <w:rPr>
          <w:rFonts w:ascii="游明朝" w:eastAsia="游明朝" w:hAnsi="游明朝" w:cs="Times New Roman" w:hint="eastAsia"/>
        </w:rPr>
        <w:t>（受講には所属大学の承認が必要なため、必ず連絡すること。）</w:t>
      </w:r>
    </w:p>
    <w:p w14:paraId="6215370A" w14:textId="2C25B891" w:rsidR="00F025F6" w:rsidRPr="009239D8" w:rsidRDefault="00F025F6" w:rsidP="00D55923">
      <w:pPr>
        <w:pStyle w:val="a7"/>
        <w:numPr>
          <w:ilvl w:val="0"/>
          <w:numId w:val="3"/>
        </w:numPr>
        <w:spacing w:line="380" w:lineRule="exact"/>
        <w:ind w:leftChars="0"/>
        <w:rPr>
          <w:rFonts w:ascii="游明朝" w:eastAsia="游明朝" w:hAnsi="游明朝" w:cs="Times New Roman"/>
        </w:rPr>
      </w:pPr>
      <w:r w:rsidRPr="009239D8">
        <w:rPr>
          <w:rFonts w:ascii="游明朝" w:eastAsia="游明朝" w:hAnsi="游明朝" w:cs="Times New Roman" w:hint="eastAsia"/>
        </w:rPr>
        <w:t>「</w:t>
      </w:r>
      <w:r w:rsidRPr="009239D8">
        <w:rPr>
          <w:rFonts w:ascii="游明朝" w:eastAsia="游明朝" w:hAnsi="游明朝" w:cs="Times New Roman"/>
        </w:rPr>
        <w:t>9</w:t>
      </w:r>
      <w:r w:rsidRPr="009239D8">
        <w:rPr>
          <w:rFonts w:ascii="游明朝" w:eastAsia="游明朝" w:hAnsi="游明朝" w:cs="Times New Roman" w:hint="eastAsia"/>
        </w:rPr>
        <w:t>.」</w:t>
      </w:r>
      <w:r w:rsidR="00A44218" w:rsidRPr="00A44218">
        <w:rPr>
          <w:rFonts w:ascii="游明朝" w:eastAsia="游明朝" w:hAnsi="游明朝" w:cs="Times New Roman" w:hint="eastAsia"/>
        </w:rPr>
        <w:t>国際部国際企画課国際交流係</w:t>
      </w:r>
      <w:r w:rsidRPr="009239D8">
        <w:rPr>
          <w:rFonts w:ascii="游明朝" w:eastAsia="游明朝" w:hAnsi="游明朝" w:cs="Times New Roman" w:hint="eastAsia"/>
        </w:rPr>
        <w:t>による学籍状況等の確認</w:t>
      </w:r>
    </w:p>
    <w:p w14:paraId="62ED6195" w14:textId="77777777" w:rsidR="00F025F6" w:rsidRPr="005D10FA" w:rsidRDefault="00F025F6" w:rsidP="005D10FA">
      <w:pPr>
        <w:pStyle w:val="a7"/>
        <w:numPr>
          <w:ilvl w:val="0"/>
          <w:numId w:val="3"/>
        </w:numPr>
        <w:spacing w:line="380" w:lineRule="exact"/>
        <w:ind w:leftChars="0"/>
        <w:rPr>
          <w:rFonts w:ascii="游明朝" w:eastAsia="游明朝" w:hAnsi="游明朝" w:cs="Times New Roman"/>
        </w:rPr>
      </w:pPr>
      <w:r w:rsidRPr="005D10FA">
        <w:rPr>
          <w:rFonts w:ascii="游明朝" w:eastAsia="游明朝" w:hAnsi="游明朝" w:cs="Times New Roman" w:hint="eastAsia"/>
        </w:rPr>
        <w:t>提供大学による審査</w:t>
      </w:r>
    </w:p>
    <w:p w14:paraId="722D658E" w14:textId="77777777" w:rsidR="005D10FA" w:rsidRDefault="00F025F6" w:rsidP="005D10FA">
      <w:pPr>
        <w:spacing w:line="380" w:lineRule="exact"/>
        <w:ind w:firstLineChars="100" w:firstLine="210"/>
        <w:rPr>
          <w:rFonts w:ascii="游明朝" w:eastAsia="游明朝" w:hAnsi="游明朝" w:cs="Times New Roman"/>
        </w:rPr>
      </w:pPr>
      <w:r w:rsidRPr="00F025F6">
        <w:rPr>
          <w:rFonts w:ascii="游明朝" w:eastAsia="游明朝" w:hAnsi="游明朝" w:cs="Times New Roman" w:hint="eastAsia"/>
        </w:rPr>
        <w:t>①～④の手続き後、VSEオフィスから結果メールが届き、受講が認められた場合は提供大学</w:t>
      </w:r>
    </w:p>
    <w:p w14:paraId="47C580FF" w14:textId="3B79ECEC" w:rsidR="00F025F6" w:rsidRPr="00F025F6" w:rsidRDefault="00F025F6" w:rsidP="005D10FA">
      <w:pPr>
        <w:spacing w:line="380" w:lineRule="exact"/>
        <w:rPr>
          <w:rFonts w:ascii="游明朝" w:eastAsia="游明朝" w:hAnsi="游明朝" w:cs="Times New Roman"/>
        </w:rPr>
      </w:pPr>
      <w:r w:rsidRPr="00F025F6">
        <w:rPr>
          <w:rFonts w:ascii="游明朝" w:eastAsia="游明朝" w:hAnsi="游明朝" w:cs="Times New Roman" w:hint="eastAsia"/>
        </w:rPr>
        <w:t>から登録方法等について案内があります。</w:t>
      </w:r>
    </w:p>
    <w:p w14:paraId="4918A973" w14:textId="77777777" w:rsidR="005A38D2" w:rsidRDefault="005A38D2" w:rsidP="00F025F6">
      <w:pPr>
        <w:spacing w:line="380" w:lineRule="exact"/>
        <w:rPr>
          <w:rFonts w:ascii="Times New Roman" w:eastAsia="ＭＳ 明朝" w:hAnsi="Times New Roman" w:cs="Times New Roman"/>
          <w:sz w:val="22"/>
        </w:rPr>
      </w:pPr>
    </w:p>
    <w:p w14:paraId="6316E6DE" w14:textId="77777777" w:rsidR="002C3BFD" w:rsidRPr="00F025F6" w:rsidRDefault="002C3BFD" w:rsidP="00F025F6">
      <w:pPr>
        <w:spacing w:line="380" w:lineRule="exact"/>
        <w:rPr>
          <w:rFonts w:ascii="Times New Roman" w:eastAsia="ＭＳ 明朝" w:hAnsi="Times New Roman" w:cs="Times New Roman"/>
          <w:sz w:val="22"/>
        </w:rPr>
      </w:pPr>
    </w:p>
    <w:p w14:paraId="3BB43D73"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6.</w:t>
      </w:r>
      <w:r w:rsidRPr="00F025F6">
        <w:rPr>
          <w:rFonts w:ascii="Times New Roman" w:eastAsia="ＭＳ 明朝" w:hAnsi="Times New Roman" w:cs="Times New Roman"/>
          <w:b/>
          <w:sz w:val="22"/>
        </w:rPr>
        <w:t xml:space="preserve">  </w:t>
      </w:r>
      <w:r w:rsidRPr="00F025F6">
        <w:rPr>
          <w:rFonts w:ascii="Times New Roman" w:eastAsia="ＭＳ 明朝" w:hAnsi="Times New Roman" w:cs="Times New Roman" w:hint="eastAsia"/>
          <w:b/>
          <w:sz w:val="22"/>
        </w:rPr>
        <w:t>その他</w:t>
      </w:r>
    </w:p>
    <w:p w14:paraId="0CA62E23" w14:textId="6E84D789" w:rsidR="00F025F6" w:rsidRPr="00F025F6" w:rsidRDefault="00F025F6" w:rsidP="00F025F6">
      <w:pPr>
        <w:spacing w:line="380" w:lineRule="exact"/>
        <w:ind w:firstLineChars="100" w:firstLine="210"/>
        <w:rPr>
          <w:rFonts w:ascii="Times New Roman" w:eastAsia="ＭＳ 明朝" w:hAnsi="Times New Roman" w:cs="Times New Roman"/>
          <w:sz w:val="22"/>
        </w:rPr>
      </w:pPr>
      <w:r w:rsidRPr="00F025F6">
        <w:rPr>
          <w:rFonts w:ascii="游明朝" w:eastAsia="游明朝" w:hAnsi="游明朝" w:cs="Times New Roman" w:hint="eastAsia"/>
        </w:rPr>
        <w:t>・授業科目の実施期間は、授業科目毎に異なりますので、ご注意ください。</w:t>
      </w:r>
    </w:p>
    <w:p w14:paraId="5E44A185" w14:textId="794D9F13" w:rsidR="00F025F6" w:rsidRPr="00F025F6" w:rsidRDefault="00F025F6" w:rsidP="005D10FA">
      <w:pPr>
        <w:spacing w:line="380" w:lineRule="exact"/>
        <w:ind w:leftChars="100" w:left="420" w:hangingChars="100" w:hanging="210"/>
        <w:rPr>
          <w:rFonts w:ascii="游明朝" w:eastAsia="游明朝" w:hAnsi="游明朝" w:cs="Times New Roman"/>
        </w:rPr>
      </w:pPr>
      <w:r w:rsidRPr="00F025F6">
        <w:rPr>
          <w:rFonts w:ascii="游明朝" w:eastAsia="游明朝" w:hAnsi="游明朝" w:cs="Times New Roman" w:hint="eastAsia"/>
        </w:rPr>
        <w:t>・申請期限は大学毎に異なります。詳細は、「</w:t>
      </w:r>
      <w:r w:rsidRPr="00F025F6">
        <w:rPr>
          <w:rFonts w:ascii="游明朝" w:eastAsia="游明朝" w:hAnsi="游明朝" w:cs="Times New Roman"/>
        </w:rPr>
        <w:t>8.</w:t>
      </w:r>
      <w:r w:rsidRPr="00F025F6">
        <w:rPr>
          <w:rFonts w:ascii="游明朝" w:eastAsia="游明朝" w:hAnsi="游明朝" w:cs="Times New Roman" w:hint="eastAsia"/>
        </w:rPr>
        <w:t>」のVSE</w:t>
      </w:r>
      <w:r w:rsidRPr="00F025F6">
        <w:rPr>
          <w:rFonts w:ascii="游明朝" w:eastAsia="游明朝" w:hAnsi="游明朝" w:cs="Times New Roman"/>
        </w:rPr>
        <w:t xml:space="preserve"> </w:t>
      </w:r>
      <w:r w:rsidRPr="00F025F6">
        <w:rPr>
          <w:rFonts w:ascii="游明朝" w:eastAsia="游明朝" w:hAnsi="游明朝" w:cs="Times New Roman" w:hint="eastAsia"/>
        </w:rPr>
        <w:t>ウェブサイト授業科目一覧をご覧ください。すでに申請期限が終了している場合もあります。</w:t>
      </w:r>
    </w:p>
    <w:p w14:paraId="09F55CFC" w14:textId="31DC82EE" w:rsidR="00F025F6" w:rsidRPr="00F025F6" w:rsidRDefault="00F025F6" w:rsidP="00F025F6">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 xml:space="preserve">　・履修した授業科目の本学における単位互換の可否等については、所属する学部／研究科の教務担当係に問い合わせ願います。</w:t>
      </w:r>
    </w:p>
    <w:p w14:paraId="24FCF814" w14:textId="77777777" w:rsidR="00F025F6" w:rsidRPr="00F025F6" w:rsidRDefault="00F025F6" w:rsidP="00F025F6">
      <w:pPr>
        <w:spacing w:line="380" w:lineRule="exact"/>
        <w:ind w:left="440" w:hangingChars="200" w:hanging="440"/>
        <w:rPr>
          <w:rFonts w:ascii="Times New Roman" w:eastAsia="ＭＳ 明朝" w:hAnsi="Times New Roman" w:cs="Times New Roman"/>
          <w:sz w:val="22"/>
        </w:rPr>
      </w:pPr>
    </w:p>
    <w:p w14:paraId="17C5EA84" w14:textId="77777777" w:rsidR="00F025F6" w:rsidRPr="00F025F6" w:rsidRDefault="00F025F6" w:rsidP="00F025F6">
      <w:pPr>
        <w:spacing w:line="380" w:lineRule="exact"/>
        <w:ind w:left="412" w:hangingChars="200" w:hanging="412"/>
        <w:rPr>
          <w:rFonts w:ascii="游明朝" w:eastAsia="游明朝" w:hAnsi="游明朝" w:cs="Times New Roman"/>
          <w:b/>
        </w:rPr>
      </w:pPr>
      <w:r w:rsidRPr="0022487F">
        <w:rPr>
          <w:rFonts w:ascii="游明朝" w:eastAsia="游明朝" w:hAnsi="游明朝" w:cs="Times New Roman" w:hint="eastAsia"/>
          <w:b/>
        </w:rPr>
        <w:t>7.</w:t>
      </w:r>
      <w:r w:rsidRPr="0022487F">
        <w:rPr>
          <w:rFonts w:ascii="游明朝" w:eastAsia="游明朝" w:hAnsi="游明朝" w:cs="Times New Roman"/>
          <w:b/>
        </w:rPr>
        <w:t xml:space="preserve">  Co-curricular programs</w:t>
      </w:r>
    </w:p>
    <w:p w14:paraId="751901AB"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rPr>
        <w:t xml:space="preserve">  APRU</w:t>
      </w:r>
      <w:r w:rsidRPr="00F025F6">
        <w:rPr>
          <w:rFonts w:ascii="游明朝" w:eastAsia="游明朝" w:hAnsi="游明朝" w:cs="Times New Roman" w:hint="eastAsia"/>
        </w:rPr>
        <w:t>加盟大学による、文化、グローバルリーダーシップ、キャリアプランニング、ソーシャ</w:t>
      </w:r>
    </w:p>
    <w:p w14:paraId="177EFD83" w14:textId="77777777" w:rsidR="002B3325" w:rsidRDefault="00F025F6" w:rsidP="002B3325">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ルコミュニティ等の分野で提供されるプログラム。通年募集をしています。参加登録はウェブサ</w:t>
      </w:r>
    </w:p>
    <w:p w14:paraId="782CCB13" w14:textId="77777777" w:rsidR="00515DCE" w:rsidRDefault="00F025F6" w:rsidP="00515DCE">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イトから直接行います。（「</w:t>
      </w:r>
      <w:r w:rsidRPr="00F025F6">
        <w:rPr>
          <w:rFonts w:ascii="游明朝" w:eastAsia="游明朝" w:hAnsi="游明朝" w:cs="Times New Roman"/>
        </w:rPr>
        <w:t>9</w:t>
      </w:r>
      <w:r w:rsidRPr="00F025F6">
        <w:rPr>
          <w:rFonts w:ascii="游明朝" w:eastAsia="游明朝" w:hAnsi="游明朝" w:cs="Times New Roman" w:hint="eastAsia"/>
        </w:rPr>
        <w:t>.」</w:t>
      </w:r>
      <w:r w:rsidR="00A44218" w:rsidRPr="00A44218">
        <w:rPr>
          <w:rFonts w:ascii="游明朝" w:eastAsia="游明朝" w:hAnsi="游明朝" w:cs="Times New Roman" w:hint="eastAsia"/>
        </w:rPr>
        <w:t>国際部国際企画課国際交流係</w:t>
      </w:r>
      <w:r w:rsidRPr="00F025F6">
        <w:rPr>
          <w:rFonts w:ascii="游明朝" w:eastAsia="游明朝" w:hAnsi="游明朝" w:cs="Times New Roman" w:hint="eastAsia"/>
        </w:rPr>
        <w:t>に参加の旨をご連絡ください。）</w:t>
      </w:r>
      <w:r w:rsidR="00515DCE">
        <w:rPr>
          <w:rFonts w:ascii="游明朝" w:eastAsia="游明朝" w:hAnsi="游明朝" w:cs="Times New Roman" w:hint="eastAsia"/>
        </w:rPr>
        <w:t>詳細</w:t>
      </w:r>
    </w:p>
    <w:p w14:paraId="1EC275DD" w14:textId="6B495AC9" w:rsidR="00F025F6" w:rsidRPr="00F025F6" w:rsidRDefault="00F025F6" w:rsidP="00515DCE">
      <w:pPr>
        <w:spacing w:line="380" w:lineRule="exact"/>
        <w:ind w:left="420" w:hangingChars="200" w:hanging="420"/>
        <w:rPr>
          <w:rFonts w:ascii="游明朝" w:eastAsia="游明朝" w:hAnsi="游明朝" w:cs="Times New Roman"/>
        </w:rPr>
      </w:pPr>
      <w:r w:rsidRPr="00F025F6">
        <w:rPr>
          <w:rFonts w:ascii="游明朝" w:eastAsia="游明朝" w:hAnsi="游明朝" w:cs="Times New Roman" w:hint="eastAsia"/>
        </w:rPr>
        <w:t>は「8.」のウェブサイトを参照ください。</w:t>
      </w:r>
    </w:p>
    <w:p w14:paraId="253063B2" w14:textId="77777777" w:rsidR="00F025F6" w:rsidRPr="00F025F6" w:rsidRDefault="00F025F6" w:rsidP="00F025F6">
      <w:pPr>
        <w:tabs>
          <w:tab w:val="left" w:pos="5025"/>
        </w:tabs>
        <w:spacing w:line="380" w:lineRule="exact"/>
        <w:rPr>
          <w:rFonts w:ascii="ＭＳ 明朝" w:eastAsia="ＭＳ 明朝" w:hAnsi="ＭＳ 明朝" w:cs="Times New Roman"/>
          <w:sz w:val="22"/>
        </w:rPr>
      </w:pPr>
      <w:r w:rsidRPr="00F025F6">
        <w:rPr>
          <w:rFonts w:ascii="ＭＳ 明朝" w:eastAsia="ＭＳ 明朝" w:hAnsi="ＭＳ 明朝" w:cs="Times New Roman"/>
          <w:sz w:val="22"/>
        </w:rPr>
        <w:tab/>
      </w:r>
    </w:p>
    <w:p w14:paraId="4C6D774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8</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関連ウェブサイト</w:t>
      </w:r>
    </w:p>
    <w:p w14:paraId="1E85FA46" w14:textId="77777777" w:rsidR="00F025F6" w:rsidRPr="00762D33" w:rsidRDefault="00F025F6" w:rsidP="002B3325">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hint="eastAsia"/>
          <w:sz w:val="22"/>
        </w:rPr>
        <w:t>VSE</w:t>
      </w:r>
      <w:r w:rsidRPr="00F025F6">
        <w:rPr>
          <w:rFonts w:ascii="Times New Roman" w:eastAsia="ＭＳ 明朝" w:hAnsi="Times New Roman" w:cs="Times New Roman" w:hint="eastAsia"/>
          <w:sz w:val="22"/>
        </w:rPr>
        <w:t>ウェブサイト</w:t>
      </w:r>
      <w:r w:rsidRPr="00F025F6">
        <w:rPr>
          <w:rFonts w:ascii="Times New Roman" w:eastAsia="ＭＳ 明朝" w:hAnsi="Times New Roman" w:cs="Times New Roman"/>
          <w:sz w:val="22"/>
        </w:rPr>
        <w:t xml:space="preserve">             </w:t>
      </w:r>
      <w:r w:rsidRPr="00762D33">
        <w:rPr>
          <w:rFonts w:ascii="Times New Roman" w:eastAsia="ＭＳ 明朝" w:hAnsi="Times New Roman" w:cs="Times New Roman"/>
          <w:sz w:val="22"/>
        </w:rPr>
        <w:t xml:space="preserve">　</w:t>
      </w:r>
      <w:hyperlink r:id="rId7" w:history="1">
        <w:r w:rsidRPr="00762D33">
          <w:rPr>
            <w:rFonts w:ascii="Times New Roman" w:eastAsia="ＭＳ 明朝" w:hAnsi="Times New Roman" w:cs="Times New Roman"/>
            <w:color w:val="0563C1"/>
            <w:sz w:val="22"/>
            <w:u w:val="single"/>
          </w:rPr>
          <w:t>https://vse.apru.org/</w:t>
        </w:r>
      </w:hyperlink>
    </w:p>
    <w:p w14:paraId="14DEFF3D" w14:textId="77777777" w:rsidR="00F025F6" w:rsidRPr="00762D33" w:rsidRDefault="00F025F6" w:rsidP="002B3325">
      <w:pPr>
        <w:spacing w:line="380" w:lineRule="exact"/>
        <w:ind w:firstLineChars="100" w:firstLine="220"/>
        <w:rPr>
          <w:rFonts w:ascii="Times New Roman" w:eastAsia="游明朝" w:hAnsi="Times New Roman" w:cs="Times New Roman"/>
          <w:color w:val="0563C1"/>
          <w:u w:val="single"/>
        </w:rPr>
      </w:pPr>
      <w:r w:rsidRPr="00762D33">
        <w:rPr>
          <w:rFonts w:ascii="Times New Roman" w:eastAsia="ＭＳ 明朝" w:hAnsi="Times New Roman" w:cs="Times New Roman"/>
          <w:sz w:val="22"/>
        </w:rPr>
        <w:t>VSE</w:t>
      </w:r>
      <w:r w:rsidRPr="00762D33">
        <w:rPr>
          <w:rFonts w:ascii="Times New Roman" w:eastAsia="ＭＳ 明朝" w:hAnsi="Times New Roman" w:cs="Times New Roman"/>
          <w:sz w:val="22"/>
        </w:rPr>
        <w:t>ウェブサイト</w:t>
      </w:r>
      <w:r w:rsidRPr="00762D33">
        <w:rPr>
          <w:rFonts w:ascii="Times New Roman" w:eastAsia="ＭＳ 明朝" w:hAnsi="Times New Roman" w:cs="Times New Roman"/>
          <w:sz w:val="22"/>
        </w:rPr>
        <w:t>Application</w:t>
      </w:r>
      <w:r w:rsidRPr="00762D33">
        <w:rPr>
          <w:rFonts w:ascii="Times New Roman" w:eastAsia="ＭＳ 明朝" w:hAnsi="Times New Roman" w:cs="Times New Roman"/>
          <w:sz w:val="22"/>
        </w:rPr>
        <w:t xml:space="preserve">　　</w:t>
      </w:r>
      <w:r w:rsidRPr="00762D33">
        <w:rPr>
          <w:rFonts w:ascii="Times New Roman" w:eastAsia="ＭＳ 明朝" w:hAnsi="Times New Roman" w:cs="Times New Roman"/>
          <w:sz w:val="22"/>
        </w:rPr>
        <w:t xml:space="preserve"> </w:t>
      </w:r>
      <w:hyperlink r:id="rId8" w:history="1">
        <w:r w:rsidRPr="00762D33">
          <w:rPr>
            <w:rFonts w:ascii="Times New Roman" w:eastAsia="ＭＳ 明朝" w:hAnsi="Times New Roman" w:cs="Times New Roman"/>
            <w:color w:val="0563C1"/>
            <w:sz w:val="22"/>
            <w:u w:val="single"/>
          </w:rPr>
          <w:t>https://vse.apru.org/application/</w:t>
        </w:r>
      </w:hyperlink>
    </w:p>
    <w:p w14:paraId="35A217AB" w14:textId="2C65FEB1" w:rsidR="0017100A" w:rsidRPr="00762D33" w:rsidRDefault="00F025F6" w:rsidP="0017100A">
      <w:pPr>
        <w:ind w:firstLineChars="100" w:firstLine="220"/>
        <w:rPr>
          <w:rFonts w:ascii="Times New Roman" w:hAnsi="Times New Roman" w:cs="Times New Roman"/>
        </w:rPr>
      </w:pPr>
      <w:r w:rsidRPr="00762D33">
        <w:rPr>
          <w:rFonts w:ascii="Times New Roman" w:eastAsia="ＭＳ 明朝" w:hAnsi="Times New Roman" w:cs="Times New Roman"/>
          <w:sz w:val="22"/>
        </w:rPr>
        <w:t>VSE</w:t>
      </w:r>
      <w:r w:rsidRPr="00762D33">
        <w:rPr>
          <w:rFonts w:ascii="Times New Roman" w:eastAsia="ＭＳ 明朝" w:hAnsi="Times New Roman" w:cs="Times New Roman"/>
          <w:sz w:val="22"/>
        </w:rPr>
        <w:t>ウェブサイト授業科目一覧</w:t>
      </w:r>
      <w:r w:rsidRPr="00762D33">
        <w:rPr>
          <w:rFonts w:ascii="Times New Roman" w:eastAsia="ＭＳ 明朝" w:hAnsi="Times New Roman" w:cs="Times New Roman"/>
          <w:sz w:val="22"/>
        </w:rPr>
        <w:t xml:space="preserve"> </w:t>
      </w:r>
      <w:r w:rsidR="0017100A" w:rsidRPr="00762D33">
        <w:rPr>
          <w:rFonts w:ascii="Times New Roman" w:eastAsia="ＭＳ 明朝" w:hAnsi="Times New Roman" w:cs="Times New Roman"/>
          <w:sz w:val="22"/>
        </w:rPr>
        <w:t xml:space="preserve">　</w:t>
      </w:r>
      <w:bookmarkStart w:id="0" w:name="_Hlk184736596"/>
      <w:r w:rsidR="00762D33" w:rsidRPr="00762D33">
        <w:rPr>
          <w:rFonts w:ascii="Times New Roman" w:hAnsi="Times New Roman" w:cs="Times New Roman"/>
        </w:rPr>
        <w:fldChar w:fldCharType="begin"/>
      </w:r>
      <w:r w:rsidR="00762D33" w:rsidRPr="00762D33">
        <w:rPr>
          <w:rFonts w:ascii="Times New Roman" w:hAnsi="Times New Roman" w:cs="Times New Roman"/>
        </w:rPr>
        <w:instrText>HYPERLINK "https://vse.apru.org/s22425/"</w:instrText>
      </w:r>
      <w:r w:rsidR="00762D33" w:rsidRPr="00762D33">
        <w:rPr>
          <w:rFonts w:ascii="Times New Roman" w:hAnsi="Times New Roman" w:cs="Times New Roman"/>
        </w:rPr>
      </w:r>
      <w:r w:rsidR="00762D33" w:rsidRPr="00762D33">
        <w:rPr>
          <w:rFonts w:ascii="Times New Roman" w:hAnsi="Times New Roman" w:cs="Times New Roman"/>
        </w:rPr>
        <w:fldChar w:fldCharType="separate"/>
      </w:r>
      <w:r w:rsidR="00762D33" w:rsidRPr="00762D33">
        <w:rPr>
          <w:rStyle w:val="a8"/>
          <w:rFonts w:ascii="Times New Roman" w:hAnsi="Times New Roman" w:cs="Times New Roman"/>
        </w:rPr>
        <w:t>https://vse.apru.org/s22425/</w:t>
      </w:r>
      <w:r w:rsidR="00762D33" w:rsidRPr="00762D33">
        <w:rPr>
          <w:rFonts w:ascii="Times New Roman" w:hAnsi="Times New Roman" w:cs="Times New Roman"/>
        </w:rPr>
        <w:fldChar w:fldCharType="end"/>
      </w:r>
    </w:p>
    <w:bookmarkEnd w:id="0"/>
    <w:p w14:paraId="75B0D862" w14:textId="2F4E4481" w:rsidR="00F025F6" w:rsidRPr="00762D33" w:rsidRDefault="00F025F6" w:rsidP="00F025F6">
      <w:pPr>
        <w:spacing w:line="380" w:lineRule="exact"/>
        <w:ind w:leftChars="100" w:left="210"/>
        <w:rPr>
          <w:rFonts w:ascii="Times New Roman" w:eastAsia="ＭＳ 明朝" w:hAnsi="Times New Roman" w:cs="Times New Roman"/>
          <w:sz w:val="22"/>
        </w:rPr>
      </w:pPr>
      <w:r w:rsidRPr="00762D33">
        <w:rPr>
          <w:rFonts w:ascii="Times New Roman" w:eastAsia="ＭＳ 明朝" w:hAnsi="Times New Roman" w:cs="Times New Roman"/>
          <w:sz w:val="22"/>
        </w:rPr>
        <w:t xml:space="preserve">Co-curricular programs            </w:t>
      </w:r>
      <w:r w:rsidR="00645F12" w:rsidRPr="00762D33">
        <w:rPr>
          <w:rFonts w:ascii="Times New Roman" w:eastAsia="ＭＳ 明朝" w:hAnsi="Times New Roman" w:cs="Times New Roman"/>
          <w:sz w:val="22"/>
        </w:rPr>
        <w:t xml:space="preserve"> </w:t>
      </w:r>
      <w:hyperlink r:id="rId9" w:history="1">
        <w:r w:rsidR="00645F12" w:rsidRPr="00762D33">
          <w:rPr>
            <w:rStyle w:val="a8"/>
            <w:rFonts w:ascii="Times New Roman" w:eastAsia="ＭＳ 明朝" w:hAnsi="Times New Roman" w:cs="Times New Roman"/>
            <w:sz w:val="22"/>
          </w:rPr>
          <w:t>https://vse.apru.org/co-curricular-programs/</w:t>
        </w:r>
      </w:hyperlink>
    </w:p>
    <w:p w14:paraId="1C6A3033" w14:textId="6D01C4D7" w:rsidR="00F025F6" w:rsidRPr="00762D33" w:rsidRDefault="00F025F6" w:rsidP="00F025F6">
      <w:pPr>
        <w:spacing w:line="380" w:lineRule="exact"/>
        <w:rPr>
          <w:rFonts w:ascii="Times New Roman" w:eastAsia="ＭＳ 明朝" w:hAnsi="Times New Roman" w:cs="Times New Roman"/>
          <w:b/>
          <w:sz w:val="22"/>
        </w:rPr>
      </w:pPr>
    </w:p>
    <w:p w14:paraId="30C7CD19" w14:textId="77777777" w:rsidR="00F025F6" w:rsidRPr="00F025F6" w:rsidRDefault="00F025F6" w:rsidP="00F025F6">
      <w:pPr>
        <w:spacing w:line="380" w:lineRule="exact"/>
        <w:rPr>
          <w:rFonts w:ascii="Times New Roman" w:eastAsia="ＭＳ 明朝" w:hAnsi="Times New Roman" w:cs="Times New Roman"/>
          <w:b/>
          <w:sz w:val="22"/>
        </w:rPr>
      </w:pPr>
      <w:r w:rsidRPr="00F025F6">
        <w:rPr>
          <w:rFonts w:ascii="Times New Roman" w:eastAsia="ＭＳ 明朝" w:hAnsi="Times New Roman" w:cs="Times New Roman" w:hint="eastAsia"/>
          <w:b/>
          <w:sz w:val="22"/>
        </w:rPr>
        <w:t>9</w:t>
      </w:r>
      <w:r w:rsidRPr="00F025F6">
        <w:rPr>
          <w:rFonts w:ascii="Times New Roman" w:eastAsia="ＭＳ 明朝" w:hAnsi="Times New Roman" w:cs="Times New Roman"/>
          <w:b/>
          <w:sz w:val="22"/>
        </w:rPr>
        <w:t>.</w:t>
      </w:r>
      <w:r w:rsidRPr="00F025F6">
        <w:rPr>
          <w:rFonts w:ascii="Times New Roman" w:eastAsia="ＭＳ 明朝" w:hAnsi="Times New Roman" w:cs="Times New Roman"/>
          <w:b/>
          <w:sz w:val="22"/>
        </w:rPr>
        <w:t xml:space="preserve">　問い合わせ先</w:t>
      </w:r>
    </w:p>
    <w:p w14:paraId="29CC733A" w14:textId="69C4B438" w:rsidR="00F025F6" w:rsidRPr="00F025F6" w:rsidRDefault="00F025F6" w:rsidP="00F025F6">
      <w:pPr>
        <w:spacing w:line="380" w:lineRule="exact"/>
        <w:ind w:firstLineChars="100" w:firstLine="220"/>
        <w:rPr>
          <w:rFonts w:ascii="Times New Roman" w:eastAsia="ＭＳ 明朝" w:hAnsi="Times New Roman" w:cs="Times New Roman"/>
          <w:sz w:val="22"/>
        </w:rPr>
      </w:pPr>
      <w:r w:rsidRPr="00F025F6">
        <w:rPr>
          <w:rFonts w:ascii="Times New Roman" w:eastAsia="ＭＳ 明朝" w:hAnsi="Times New Roman" w:cs="Times New Roman"/>
          <w:sz w:val="22"/>
        </w:rPr>
        <w:t xml:space="preserve">国際部国際企画課国際交流係　</w:t>
      </w:r>
      <w:r w:rsidR="00D21BEA">
        <w:rPr>
          <w:rFonts w:ascii="Times New Roman" w:eastAsia="ＭＳ 明朝" w:hAnsi="Times New Roman" w:cs="Times New Roman" w:hint="eastAsia"/>
          <w:sz w:val="22"/>
        </w:rPr>
        <w:t>南</w:t>
      </w:r>
      <w:r w:rsidRPr="00F025F6">
        <w:rPr>
          <w:rFonts w:ascii="Times New Roman" w:eastAsia="ＭＳ 明朝" w:hAnsi="Times New Roman" w:cs="Times New Roman"/>
          <w:sz w:val="22"/>
        </w:rPr>
        <w:t>・</w:t>
      </w:r>
      <w:r w:rsidR="00A93944">
        <w:rPr>
          <w:rFonts w:ascii="Times New Roman" w:eastAsia="ＭＳ 明朝" w:hAnsi="Times New Roman" w:cs="Times New Roman" w:hint="eastAsia"/>
          <w:sz w:val="22"/>
        </w:rPr>
        <w:t>渡邊</w:t>
      </w:r>
    </w:p>
    <w:p w14:paraId="236D397C" w14:textId="77777777" w:rsidR="00F025F6" w:rsidRPr="00F025F6" w:rsidRDefault="00F025F6" w:rsidP="00F025F6">
      <w:pPr>
        <w:ind w:firstLineChars="100" w:firstLine="220"/>
        <w:jc w:val="left"/>
        <w:rPr>
          <w:rFonts w:ascii="Times New Roman" w:eastAsia="ＭＳ 明朝" w:hAnsi="Times New Roman" w:cs="Times New Roman"/>
          <w:sz w:val="22"/>
        </w:rPr>
      </w:pPr>
      <w:r w:rsidRPr="00F025F6">
        <w:rPr>
          <w:rFonts w:ascii="Times New Roman" w:eastAsia="ＭＳ 明朝" w:hAnsi="Times New Roman" w:cs="Times New Roman"/>
          <w:sz w:val="22"/>
        </w:rPr>
        <w:t>Email</w:t>
      </w:r>
      <w:r w:rsidRPr="00F025F6">
        <w:rPr>
          <w:rFonts w:ascii="Times New Roman" w:eastAsia="ＭＳ 明朝" w:hAnsi="Times New Roman" w:cs="Times New Roman"/>
          <w:sz w:val="22"/>
        </w:rPr>
        <w:t>：</w:t>
      </w:r>
      <w:r w:rsidRPr="00F025F6">
        <w:rPr>
          <w:rFonts w:ascii="Times New Roman" w:eastAsia="ＭＳ 明朝" w:hAnsi="Times New Roman" w:cs="Times New Roman" w:hint="eastAsia"/>
          <w:sz w:val="22"/>
        </w:rPr>
        <w:t>intl-collab@office.osaka-u.ac.jp</w:t>
      </w:r>
    </w:p>
    <w:p w14:paraId="44C05636" w14:textId="4277FCCA" w:rsidR="0085013D" w:rsidRPr="00F025F6" w:rsidRDefault="0085013D"/>
    <w:sectPr w:rsidR="0085013D" w:rsidRPr="00F025F6" w:rsidSect="00F25DBF">
      <w:footerReference w:type="default" r:id="rId10"/>
      <w:pgSz w:w="11906" w:h="16838"/>
      <w:pgMar w:top="1588" w:right="1418" w:bottom="1304" w:left="1418" w:header="851"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E68F2" w14:textId="77777777" w:rsidR="00001323" w:rsidRDefault="00001323" w:rsidP="00EE1EEC">
      <w:r>
        <w:separator/>
      </w:r>
    </w:p>
  </w:endnote>
  <w:endnote w:type="continuationSeparator" w:id="0">
    <w:p w14:paraId="4C6E78C8" w14:textId="77777777" w:rsidR="00001323" w:rsidRDefault="00001323" w:rsidP="00EE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游ゴシック Light" w:eastAsia="游ゴシック Light" w:hAnsi="游ゴシック Light" w:cs="Times New Roman"/>
        <w:sz w:val="28"/>
        <w:szCs w:val="28"/>
        <w:lang w:val="ja-JP"/>
      </w:rPr>
      <w:id w:val="1430623232"/>
      <w:docPartObj>
        <w:docPartGallery w:val="Page Numbers (Bottom of Page)"/>
        <w:docPartUnique/>
      </w:docPartObj>
    </w:sdtPr>
    <w:sdtEndPr>
      <w:rPr>
        <w:rFonts w:ascii="Times New Roman" w:eastAsia="ＭＳ 明朝" w:hAnsi="Times New Roman"/>
        <w:sz w:val="21"/>
        <w:szCs w:val="21"/>
        <w:lang w:val="en-US"/>
      </w:rPr>
    </w:sdtEndPr>
    <w:sdtContent>
      <w:p w14:paraId="3043137A" w14:textId="62678FFB" w:rsidR="00B64051" w:rsidRPr="00F25DBF" w:rsidRDefault="00515DCE">
        <w:pPr>
          <w:pStyle w:val="a3"/>
          <w:jc w:val="right"/>
          <w:rPr>
            <w:rFonts w:ascii="Times New Roman" w:eastAsia="ＭＳ 明朝" w:hAnsi="Times New Roman" w:cs="Times New Roman"/>
            <w:szCs w:val="21"/>
          </w:rPr>
        </w:pPr>
      </w:p>
    </w:sdtContent>
  </w:sdt>
  <w:p w14:paraId="184F0976" w14:textId="77777777" w:rsidR="00B64051" w:rsidRDefault="00B6405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76D9" w14:textId="77777777" w:rsidR="00001323" w:rsidRDefault="00001323" w:rsidP="00EE1EEC">
      <w:r>
        <w:separator/>
      </w:r>
    </w:p>
  </w:footnote>
  <w:footnote w:type="continuationSeparator" w:id="0">
    <w:p w14:paraId="267EBB3C" w14:textId="77777777" w:rsidR="00001323" w:rsidRDefault="00001323" w:rsidP="00EE1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A1B"/>
    <w:multiLevelType w:val="hybridMultilevel"/>
    <w:tmpl w:val="1E54E18E"/>
    <w:lvl w:ilvl="0" w:tplc="38A8F90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57E4A2E"/>
    <w:multiLevelType w:val="hybridMultilevel"/>
    <w:tmpl w:val="BFDAA318"/>
    <w:lvl w:ilvl="0" w:tplc="04090011">
      <w:start w:val="1"/>
      <w:numFmt w:val="decimalEnclosedCircle"/>
      <w:lvlText w:val="%1"/>
      <w:lvlJc w:val="left"/>
      <w:pPr>
        <w:ind w:left="1065" w:hanging="420"/>
      </w:pPr>
    </w:lvl>
    <w:lvl w:ilvl="1" w:tplc="FFFFFFFF" w:tentative="1">
      <w:start w:val="1"/>
      <w:numFmt w:val="aiueoFullWidth"/>
      <w:lvlText w:val="(%2)"/>
      <w:lvlJc w:val="left"/>
      <w:pPr>
        <w:ind w:left="1485" w:hanging="420"/>
      </w:pPr>
    </w:lvl>
    <w:lvl w:ilvl="2" w:tplc="FFFFFFFF" w:tentative="1">
      <w:start w:val="1"/>
      <w:numFmt w:val="decimalEnclosedCircle"/>
      <w:lvlText w:val="%3"/>
      <w:lvlJc w:val="left"/>
      <w:pPr>
        <w:ind w:left="1905" w:hanging="420"/>
      </w:pPr>
    </w:lvl>
    <w:lvl w:ilvl="3" w:tplc="FFFFFFFF" w:tentative="1">
      <w:start w:val="1"/>
      <w:numFmt w:val="decimal"/>
      <w:lvlText w:val="%4."/>
      <w:lvlJc w:val="left"/>
      <w:pPr>
        <w:ind w:left="2325" w:hanging="420"/>
      </w:pPr>
    </w:lvl>
    <w:lvl w:ilvl="4" w:tplc="FFFFFFFF" w:tentative="1">
      <w:start w:val="1"/>
      <w:numFmt w:val="aiueoFullWidth"/>
      <w:lvlText w:val="(%5)"/>
      <w:lvlJc w:val="left"/>
      <w:pPr>
        <w:ind w:left="2745" w:hanging="420"/>
      </w:pPr>
    </w:lvl>
    <w:lvl w:ilvl="5" w:tplc="FFFFFFFF" w:tentative="1">
      <w:start w:val="1"/>
      <w:numFmt w:val="decimalEnclosedCircle"/>
      <w:lvlText w:val="%6"/>
      <w:lvlJc w:val="left"/>
      <w:pPr>
        <w:ind w:left="3165" w:hanging="420"/>
      </w:pPr>
    </w:lvl>
    <w:lvl w:ilvl="6" w:tplc="FFFFFFFF" w:tentative="1">
      <w:start w:val="1"/>
      <w:numFmt w:val="decimal"/>
      <w:lvlText w:val="%7."/>
      <w:lvlJc w:val="left"/>
      <w:pPr>
        <w:ind w:left="3585" w:hanging="420"/>
      </w:pPr>
    </w:lvl>
    <w:lvl w:ilvl="7" w:tplc="FFFFFFFF" w:tentative="1">
      <w:start w:val="1"/>
      <w:numFmt w:val="aiueoFullWidth"/>
      <w:lvlText w:val="(%8)"/>
      <w:lvlJc w:val="left"/>
      <w:pPr>
        <w:ind w:left="4005" w:hanging="420"/>
      </w:pPr>
    </w:lvl>
    <w:lvl w:ilvl="8" w:tplc="FFFFFFFF" w:tentative="1">
      <w:start w:val="1"/>
      <w:numFmt w:val="decimalEnclosedCircle"/>
      <w:lvlText w:val="%9"/>
      <w:lvlJc w:val="left"/>
      <w:pPr>
        <w:ind w:left="4425" w:hanging="420"/>
      </w:pPr>
    </w:lvl>
  </w:abstractNum>
  <w:abstractNum w:abstractNumId="2" w15:restartNumberingAfterBreak="0">
    <w:nsid w:val="3E3B17C0"/>
    <w:multiLevelType w:val="hybridMultilevel"/>
    <w:tmpl w:val="CDD62EA8"/>
    <w:lvl w:ilvl="0" w:tplc="0409000F">
      <w:start w:val="1"/>
      <w:numFmt w:val="decimal"/>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559289564">
    <w:abstractNumId w:val="0"/>
  </w:num>
  <w:num w:numId="2" w16cid:durableId="945575139">
    <w:abstractNumId w:val="2"/>
  </w:num>
  <w:num w:numId="3" w16cid:durableId="332801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5F6"/>
    <w:rsid w:val="00001323"/>
    <w:rsid w:val="001073B6"/>
    <w:rsid w:val="001158ED"/>
    <w:rsid w:val="0017100A"/>
    <w:rsid w:val="00181BBA"/>
    <w:rsid w:val="002233B8"/>
    <w:rsid w:val="0022487F"/>
    <w:rsid w:val="002B3325"/>
    <w:rsid w:val="002C3BFD"/>
    <w:rsid w:val="003F519A"/>
    <w:rsid w:val="00515DCE"/>
    <w:rsid w:val="005A38D2"/>
    <w:rsid w:val="005D10FA"/>
    <w:rsid w:val="00645F12"/>
    <w:rsid w:val="006B1495"/>
    <w:rsid w:val="00745B8C"/>
    <w:rsid w:val="00762D33"/>
    <w:rsid w:val="00772B63"/>
    <w:rsid w:val="007761AA"/>
    <w:rsid w:val="0085013D"/>
    <w:rsid w:val="0090653F"/>
    <w:rsid w:val="009239D8"/>
    <w:rsid w:val="009B0C6E"/>
    <w:rsid w:val="00A44218"/>
    <w:rsid w:val="00A86B70"/>
    <w:rsid w:val="00A93944"/>
    <w:rsid w:val="00AA4F62"/>
    <w:rsid w:val="00B64051"/>
    <w:rsid w:val="00D17FA9"/>
    <w:rsid w:val="00D219FE"/>
    <w:rsid w:val="00D21BEA"/>
    <w:rsid w:val="00DA16FF"/>
    <w:rsid w:val="00DA7A26"/>
    <w:rsid w:val="00DB6CDD"/>
    <w:rsid w:val="00DC541C"/>
    <w:rsid w:val="00E05F21"/>
    <w:rsid w:val="00EE1EEC"/>
    <w:rsid w:val="00F025F6"/>
    <w:rsid w:val="00FC25BC"/>
    <w:rsid w:val="00FE5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89180"/>
  <w15:chartTrackingRefBased/>
  <w15:docId w15:val="{E01B477D-4917-4A68-8026-0BE219C4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25F6"/>
    <w:pPr>
      <w:tabs>
        <w:tab w:val="center" w:pos="4252"/>
        <w:tab w:val="right" w:pos="8504"/>
      </w:tabs>
      <w:snapToGrid w:val="0"/>
    </w:pPr>
  </w:style>
  <w:style w:type="character" w:customStyle="1" w:styleId="a4">
    <w:name w:val="フッター (文字)"/>
    <w:basedOn w:val="a0"/>
    <w:link w:val="a3"/>
    <w:uiPriority w:val="99"/>
    <w:rsid w:val="00F025F6"/>
  </w:style>
  <w:style w:type="paragraph" w:styleId="a5">
    <w:name w:val="header"/>
    <w:basedOn w:val="a"/>
    <w:link w:val="a6"/>
    <w:uiPriority w:val="99"/>
    <w:unhideWhenUsed/>
    <w:rsid w:val="00EE1EEC"/>
    <w:pPr>
      <w:tabs>
        <w:tab w:val="center" w:pos="4252"/>
        <w:tab w:val="right" w:pos="8504"/>
      </w:tabs>
      <w:snapToGrid w:val="0"/>
    </w:pPr>
  </w:style>
  <w:style w:type="character" w:customStyle="1" w:styleId="a6">
    <w:name w:val="ヘッダー (文字)"/>
    <w:basedOn w:val="a0"/>
    <w:link w:val="a5"/>
    <w:uiPriority w:val="99"/>
    <w:rsid w:val="00EE1EEC"/>
  </w:style>
  <w:style w:type="paragraph" w:styleId="a7">
    <w:name w:val="List Paragraph"/>
    <w:basedOn w:val="a"/>
    <w:uiPriority w:val="34"/>
    <w:qFormat/>
    <w:rsid w:val="005D10FA"/>
    <w:pPr>
      <w:ind w:leftChars="400" w:left="840"/>
    </w:pPr>
  </w:style>
  <w:style w:type="character" w:styleId="a8">
    <w:name w:val="Hyperlink"/>
    <w:basedOn w:val="a0"/>
    <w:uiPriority w:val="99"/>
    <w:unhideWhenUsed/>
    <w:rsid w:val="0022487F"/>
    <w:rPr>
      <w:color w:val="0563C1" w:themeColor="hyperlink"/>
      <w:u w:val="single"/>
    </w:rPr>
  </w:style>
  <w:style w:type="character" w:styleId="a9">
    <w:name w:val="Unresolved Mention"/>
    <w:basedOn w:val="a0"/>
    <w:uiPriority w:val="99"/>
    <w:semiHidden/>
    <w:unhideWhenUsed/>
    <w:rsid w:val="0022487F"/>
    <w:rPr>
      <w:color w:val="605E5C"/>
      <w:shd w:val="clear" w:color="auto" w:fill="E1DFDD"/>
    </w:rPr>
  </w:style>
  <w:style w:type="character" w:styleId="aa">
    <w:name w:val="FollowedHyperlink"/>
    <w:basedOn w:val="a0"/>
    <w:uiPriority w:val="99"/>
    <w:semiHidden/>
    <w:unhideWhenUsed/>
    <w:rsid w:val="00645F12"/>
    <w:rPr>
      <w:color w:val="954F72" w:themeColor="followedHyperlink"/>
      <w:u w:val="single"/>
    </w:rPr>
  </w:style>
  <w:style w:type="paragraph" w:styleId="ab">
    <w:name w:val="Revision"/>
    <w:hidden/>
    <w:uiPriority w:val="99"/>
    <w:semiHidden/>
    <w:rsid w:val="00A44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141913">
      <w:bodyDiv w:val="1"/>
      <w:marLeft w:val="0"/>
      <w:marRight w:val="0"/>
      <w:marTop w:val="0"/>
      <w:marBottom w:val="0"/>
      <w:divBdr>
        <w:top w:val="none" w:sz="0" w:space="0" w:color="auto"/>
        <w:left w:val="none" w:sz="0" w:space="0" w:color="auto"/>
        <w:bottom w:val="none" w:sz="0" w:space="0" w:color="auto"/>
        <w:right w:val="none" w:sz="0" w:space="0" w:color="auto"/>
      </w:divBdr>
    </w:div>
    <w:div w:id="18515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e.apru.org/application/" TargetMode="External"/><Relationship Id="rId3" Type="http://schemas.openxmlformats.org/officeDocument/2006/relationships/settings" Target="settings.xml"/><Relationship Id="rId7" Type="http://schemas.openxmlformats.org/officeDocument/2006/relationships/hyperlink" Target="https://vse.apru.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se.apru.org/co-curricular-program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柿原　智栄</dc:creator>
  <cp:keywords/>
  <dc:description/>
  <cp:lastModifiedBy>渡邊　友美子</cp:lastModifiedBy>
  <cp:revision>3</cp:revision>
  <cp:lastPrinted>2024-12-10T06:06:00Z</cp:lastPrinted>
  <dcterms:created xsi:type="dcterms:W3CDTF">2025-01-17T04:39:00Z</dcterms:created>
  <dcterms:modified xsi:type="dcterms:W3CDTF">2025-01-17T04:49:00Z</dcterms:modified>
</cp:coreProperties>
</file>