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45208" w14:textId="0577B051" w:rsidR="008028E4" w:rsidRDefault="00F670F4" w:rsidP="00F670F4">
      <w:pPr>
        <w:jc w:val="center"/>
        <w:rPr>
          <w:b/>
        </w:rPr>
      </w:pPr>
      <w:r w:rsidRPr="00F670F4">
        <w:rPr>
          <w:b/>
        </w:rPr>
        <w:t xml:space="preserve">AEARU Global Learning </w:t>
      </w:r>
      <w:r w:rsidR="0084309D">
        <w:rPr>
          <w:b/>
        </w:rPr>
        <w:t xml:space="preserve">Initiatives </w:t>
      </w:r>
      <w:r w:rsidRPr="00F670F4">
        <w:rPr>
          <w:b/>
        </w:rPr>
        <w:t>Program</w:t>
      </w:r>
      <w:r w:rsidR="00D123B6">
        <w:rPr>
          <w:rFonts w:ascii="Times New Roman" w:eastAsia="ＭＳ 明朝" w:hAnsi="Times New Roman" w:cs="Times New Roman" w:hint="eastAsia"/>
          <w:b/>
          <w:sz w:val="22"/>
        </w:rPr>
        <w:t>（</w:t>
      </w:r>
      <w:r w:rsidR="00D123B6">
        <w:rPr>
          <w:rFonts w:ascii="Times New Roman" w:eastAsia="ＭＳ 明朝" w:hAnsi="Times New Roman" w:cs="Times New Roman" w:hint="eastAsia"/>
          <w:b/>
          <w:sz w:val="22"/>
        </w:rPr>
        <w:t>G</w:t>
      </w:r>
      <w:r w:rsidR="00D123B6">
        <w:rPr>
          <w:rFonts w:ascii="Times New Roman" w:eastAsia="ＭＳ 明朝" w:hAnsi="Times New Roman" w:cs="Times New Roman"/>
          <w:b/>
          <w:sz w:val="22"/>
        </w:rPr>
        <w:t>LIP-Fall 2021</w:t>
      </w:r>
      <w:r w:rsidR="00D123B6">
        <w:rPr>
          <w:rFonts w:ascii="Times New Roman" w:eastAsia="ＭＳ 明朝" w:hAnsi="Times New Roman" w:cs="Times New Roman" w:hint="eastAsia"/>
          <w:b/>
          <w:sz w:val="22"/>
        </w:rPr>
        <w:t>）</w:t>
      </w:r>
    </w:p>
    <w:p w14:paraId="442BC1FD" w14:textId="77777777" w:rsidR="00F670F4" w:rsidRDefault="00F670F4" w:rsidP="00F670F4">
      <w:pPr>
        <w:jc w:val="center"/>
      </w:pPr>
    </w:p>
    <w:p w14:paraId="5DBDF2E1"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B1B9820" w14:textId="77777777" w:rsidR="007E1BCA" w:rsidRDefault="007E1BCA" w:rsidP="007E1BCA">
      <w:r>
        <w:t>Established in 1996, The Association of East Asian Research Universities (AEARU) is an organization made up of presidents from major research universities in East Asia with the aim of holding various forums based on mutual interests in the East Asia region. There are currently 18 research universities in the Association, which hold various programs such as workshops, summer camps, and international symposiums. Osaka University joined the Association in 1996, the same year as the 2nd General Meeting, and has been actively participating in various events.</w:t>
      </w:r>
    </w:p>
    <w:p w14:paraId="4CA7DD2A" w14:textId="77777777" w:rsidR="007E1BCA" w:rsidRDefault="007E1BCA" w:rsidP="007E1BCA"/>
    <w:p w14:paraId="5EDC706B" w14:textId="77777777" w:rsidR="008028E4" w:rsidRPr="007D199B" w:rsidRDefault="008028E4" w:rsidP="008028E4">
      <w:pPr>
        <w:rPr>
          <w:b/>
        </w:rPr>
      </w:pPr>
      <w:r w:rsidRPr="007D199B">
        <w:rPr>
          <w:b/>
        </w:rPr>
        <w:t xml:space="preserve">2. </w:t>
      </w:r>
      <w:r w:rsidR="007D199B">
        <w:rPr>
          <w:b/>
        </w:rPr>
        <w:t xml:space="preserve"> </w:t>
      </w:r>
      <w:r w:rsidR="007E1BCA">
        <w:rPr>
          <w:b/>
        </w:rPr>
        <w:t xml:space="preserve">Global Learning </w:t>
      </w:r>
      <w:r w:rsidR="0084309D">
        <w:rPr>
          <w:b/>
        </w:rPr>
        <w:t xml:space="preserve">Initiatives </w:t>
      </w:r>
      <w:r w:rsidR="007E1BCA">
        <w:rPr>
          <w:b/>
        </w:rPr>
        <w:t>Program</w:t>
      </w:r>
      <w:r w:rsidRPr="007D199B">
        <w:rPr>
          <w:b/>
        </w:rPr>
        <w:t xml:space="preserve"> Overview</w:t>
      </w:r>
    </w:p>
    <w:p w14:paraId="49D1A2BF" w14:textId="381A3EC1" w:rsidR="008028E4" w:rsidRDefault="007E1BCA" w:rsidP="007D199B">
      <w:pPr>
        <w:ind w:firstLineChars="50" w:firstLine="105"/>
      </w:pPr>
      <w:r>
        <w:t xml:space="preserve">Global Learning </w:t>
      </w:r>
      <w:r w:rsidR="00E72E3D" w:rsidRPr="00E72E3D">
        <w:t xml:space="preserve">Initiatives </w:t>
      </w:r>
      <w:r>
        <w:t>Program</w:t>
      </w:r>
      <w:r w:rsidR="00606688">
        <w:t xml:space="preserve"> is the</w:t>
      </w:r>
      <w:r w:rsidR="007D199B">
        <w:t xml:space="preserve"> online program consisting of courses offered by </w:t>
      </w:r>
      <w:r>
        <w:t xml:space="preserve">AEARU member universities. </w:t>
      </w:r>
      <w:r w:rsidR="007D199B">
        <w:t>F</w:t>
      </w:r>
      <w:r>
        <w:t>or details, please check the</w:t>
      </w:r>
      <w:r w:rsidR="007D199B">
        <w:t xml:space="preserve"> website in </w:t>
      </w:r>
      <w:r w:rsidR="00BD05C8">
        <w:rPr>
          <w:rFonts w:hint="eastAsia"/>
        </w:rPr>
        <w:t>[</w:t>
      </w:r>
      <w:r w:rsidR="00541E17">
        <w:t>8</w:t>
      </w:r>
      <w:r w:rsidR="007D199B">
        <w:t>.</w:t>
      </w:r>
      <w:r w:rsidR="00BD05C8">
        <w:t xml:space="preserve">] </w:t>
      </w:r>
      <w:r w:rsidR="007D199B">
        <w:t>below.</w:t>
      </w:r>
    </w:p>
    <w:p w14:paraId="0A5D461E" w14:textId="77777777" w:rsidR="007D199B" w:rsidRDefault="007D199B" w:rsidP="007D199B"/>
    <w:p w14:paraId="3757A060"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37B0548C" w14:textId="51F3C979" w:rsidR="007D199B" w:rsidRDefault="007D199B" w:rsidP="007D199B">
      <w:r>
        <w:t xml:space="preserve"> Undergraduate Students</w:t>
      </w:r>
      <w:r w:rsidR="005D1C77">
        <w:rPr>
          <w:rFonts w:hint="eastAsia"/>
        </w:rPr>
        <w:t>/</w:t>
      </w:r>
      <w:r w:rsidR="005D1C77">
        <w:t>Graduate Students</w:t>
      </w:r>
    </w:p>
    <w:p w14:paraId="02A85841" w14:textId="77777777" w:rsidR="007D199B" w:rsidRDefault="007D199B" w:rsidP="007D199B"/>
    <w:p w14:paraId="0F4E5D7A"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4C64DD13" w14:textId="500C8065" w:rsidR="007E1BCA" w:rsidRDefault="00115F82" w:rsidP="00541E17">
      <w:pPr>
        <w:ind w:left="105" w:hangingChars="50" w:hanging="105"/>
      </w:pPr>
      <w:r>
        <w:t xml:space="preserve"> P</w:t>
      </w:r>
      <w:r w:rsidR="007E1BCA">
        <w:t xml:space="preserve">lease check the course </w:t>
      </w:r>
      <w:r w:rsidR="007E1BCA">
        <w:rPr>
          <w:rFonts w:hint="eastAsia"/>
        </w:rPr>
        <w:t>lists</w:t>
      </w:r>
      <w:r w:rsidR="007D199B" w:rsidRPr="007D199B">
        <w:t xml:space="preserve"> </w:t>
      </w:r>
      <w:r w:rsidR="007E1BCA">
        <w:t xml:space="preserve">from the </w:t>
      </w:r>
      <w:r w:rsidR="00E57386">
        <w:rPr>
          <w:rFonts w:hint="eastAsia"/>
        </w:rPr>
        <w:t xml:space="preserve">program </w:t>
      </w:r>
      <w:r w:rsidR="00BD05C8">
        <w:t>website</w:t>
      </w:r>
      <w:r w:rsidR="007D199B">
        <w:t xml:space="preserve"> in </w:t>
      </w:r>
      <w:r w:rsidR="00BD05C8">
        <w:t>[</w:t>
      </w:r>
      <w:r w:rsidR="00541E17">
        <w:t>8</w:t>
      </w:r>
      <w:r w:rsidR="007D199B" w:rsidRPr="007D199B">
        <w:t>.</w:t>
      </w:r>
      <w:r w:rsidR="00BD05C8">
        <w:t>]</w:t>
      </w:r>
      <w:r w:rsidR="00541E17">
        <w:t xml:space="preserve"> </w:t>
      </w:r>
      <w:r w:rsidR="00BD05C8">
        <w:rPr>
          <w:rFonts w:hint="eastAsia"/>
        </w:rPr>
        <w:t>below</w:t>
      </w:r>
      <w:r w:rsidR="007D199B" w:rsidRPr="007D199B">
        <w:t xml:space="preserve">. </w:t>
      </w:r>
      <w:r w:rsidR="007E1BCA">
        <w:t>A</w:t>
      </w:r>
      <w:r w:rsidR="00BD05C8">
        <w:t>pplicants</w:t>
      </w:r>
      <w:r w:rsidR="007E1BCA">
        <w:t xml:space="preserve"> can take three</w:t>
      </w:r>
      <w:r w:rsidR="007D199B" w:rsidRPr="007D199B">
        <w:t xml:space="preserve"> </w:t>
      </w:r>
      <w:r w:rsidR="007D199B">
        <w:rPr>
          <w:rFonts w:hint="eastAsia"/>
        </w:rPr>
        <w:t>course</w:t>
      </w:r>
      <w:r w:rsidR="007E1BCA">
        <w:t>s in one round</w:t>
      </w:r>
      <w:r w:rsidR="00541E17">
        <w:t xml:space="preserve"> (</w:t>
      </w:r>
      <w:r w:rsidR="00D123B6">
        <w:t xml:space="preserve">September 2021~ </w:t>
      </w:r>
      <w:r w:rsidR="00D123B6">
        <w:rPr>
          <w:rFonts w:hint="eastAsia"/>
        </w:rPr>
        <w:t>January</w:t>
      </w:r>
      <w:r w:rsidR="00D123B6">
        <w:t xml:space="preserve"> </w:t>
      </w:r>
      <w:r w:rsidR="00541E17">
        <w:t>202</w:t>
      </w:r>
      <w:r w:rsidR="00D123B6">
        <w:t>2</w:t>
      </w:r>
      <w:r w:rsidR="00541E17">
        <w:t>)</w:t>
      </w:r>
      <w:r w:rsidR="007D199B" w:rsidRPr="007D199B">
        <w:t>.</w:t>
      </w:r>
    </w:p>
    <w:p w14:paraId="548204E2" w14:textId="77777777" w:rsidR="007D199B" w:rsidRDefault="007E1BCA" w:rsidP="007D199B">
      <w:r>
        <w:t xml:space="preserve"> </w:t>
      </w:r>
    </w:p>
    <w:p w14:paraId="1B0229EC"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3D0EF1B7" w14:textId="77777777" w:rsidR="007D199B" w:rsidRDefault="00541E17" w:rsidP="007D199B">
      <w:r>
        <w:t xml:space="preserve">Apply for the program from </w:t>
      </w:r>
      <w:r w:rsidR="00E57386">
        <w:t xml:space="preserve">the </w:t>
      </w:r>
      <w:r w:rsidR="007D199B" w:rsidRPr="007D199B">
        <w:t xml:space="preserve">website. For details, see </w:t>
      </w:r>
      <w:r w:rsidR="007D199B">
        <w:t xml:space="preserve">the </w:t>
      </w:r>
      <w:r>
        <w:t xml:space="preserve">program </w:t>
      </w:r>
      <w:r w:rsidR="007D199B">
        <w:t xml:space="preserve">website in </w:t>
      </w:r>
      <w:r w:rsidR="00BD05C8">
        <w:t>[</w:t>
      </w:r>
      <w:r>
        <w:t>8</w:t>
      </w:r>
      <w:r w:rsidR="007D199B" w:rsidRPr="007D199B">
        <w:t>.</w:t>
      </w:r>
      <w:r w:rsidR="00BD05C8">
        <w:t>]</w:t>
      </w:r>
      <w:r w:rsidR="007D199B" w:rsidRPr="007D199B">
        <w:t xml:space="preserve"> below. The following is a summary of the procedure.</w:t>
      </w:r>
    </w:p>
    <w:p w14:paraId="015BCF0D" w14:textId="77777777" w:rsidR="007D199B" w:rsidRDefault="007D199B" w:rsidP="007D199B"/>
    <w:p w14:paraId="3A22E9D5" w14:textId="77777777" w:rsidR="00F670F4" w:rsidRDefault="00F670F4" w:rsidP="007D199B">
      <w:pPr>
        <w:pStyle w:val="a3"/>
        <w:numPr>
          <w:ilvl w:val="0"/>
          <w:numId w:val="3"/>
        </w:numPr>
        <w:ind w:leftChars="0"/>
      </w:pPr>
      <w:r>
        <w:t>Download the Endorsement form, fill in your information and send it to the International Affairs Division. International Affairs Division completes the document and return it to you.</w:t>
      </w:r>
    </w:p>
    <w:p w14:paraId="68716E7D" w14:textId="2572C467" w:rsidR="007D199B" w:rsidRDefault="00D123B6" w:rsidP="007D199B">
      <w:pPr>
        <w:pStyle w:val="a3"/>
        <w:numPr>
          <w:ilvl w:val="0"/>
          <w:numId w:val="3"/>
        </w:numPr>
        <w:ind w:leftChars="0"/>
      </w:pPr>
      <w:r>
        <w:t>P</w:t>
      </w:r>
      <w:r w:rsidRPr="00D123B6">
        <w:t>rovide a scan of the endorsed copy with your online application.</w:t>
      </w:r>
      <w:r w:rsidR="003632AA">
        <w:t>.</w:t>
      </w:r>
    </w:p>
    <w:p w14:paraId="62A89C1B" w14:textId="77777777" w:rsidR="00541E17" w:rsidRDefault="00541E17" w:rsidP="00541E17">
      <w:pPr>
        <w:pStyle w:val="a3"/>
        <w:ind w:leftChars="0" w:left="360"/>
      </w:pPr>
    </w:p>
    <w:p w14:paraId="7979AAD2" w14:textId="0A7CEE41" w:rsidR="007D199B" w:rsidRDefault="00541E17" w:rsidP="00541E17">
      <w:pPr>
        <w:pStyle w:val="a3"/>
        <w:ind w:leftChars="0" w:left="360"/>
      </w:pPr>
      <w:r>
        <w:t xml:space="preserve">*After </w:t>
      </w:r>
      <w:r>
        <w:rPr>
          <w:rFonts w:hint="eastAsia"/>
        </w:rPr>
        <w:t>①②,</w:t>
      </w:r>
      <w:r>
        <w:t xml:space="preserve"> </w:t>
      </w:r>
      <w:r w:rsidR="00D123B6">
        <w:rPr>
          <w:rFonts w:hint="eastAsia"/>
        </w:rPr>
        <w:t>t</w:t>
      </w:r>
      <w:r w:rsidR="00F670F4">
        <w:t xml:space="preserve">he applicants will be contacted by the course offering university </w:t>
      </w:r>
      <w:r w:rsidR="003632AA">
        <w:t>in regards to</w:t>
      </w:r>
      <w:r w:rsidR="00F670F4">
        <w:t xml:space="preserve"> your application status.</w:t>
      </w:r>
    </w:p>
    <w:p w14:paraId="4B9B3386" w14:textId="77777777" w:rsidR="007D199B" w:rsidRDefault="007D199B" w:rsidP="007D199B"/>
    <w:p w14:paraId="1C1471A0" w14:textId="77777777" w:rsidR="00F670F4" w:rsidRDefault="00F670F4" w:rsidP="007D199B"/>
    <w:p w14:paraId="5757C7B6" w14:textId="77777777" w:rsidR="00541E17" w:rsidRDefault="007D199B" w:rsidP="007D199B">
      <w:pPr>
        <w:rPr>
          <w:b/>
        </w:rPr>
      </w:pPr>
      <w:r w:rsidRPr="007D199B">
        <w:rPr>
          <w:b/>
        </w:rPr>
        <w:t xml:space="preserve">6. </w:t>
      </w:r>
      <w:r>
        <w:rPr>
          <w:b/>
        </w:rPr>
        <w:t xml:space="preserve"> </w:t>
      </w:r>
      <w:r w:rsidR="00541E17">
        <w:rPr>
          <w:b/>
        </w:rPr>
        <w:t>Deadline</w:t>
      </w:r>
    </w:p>
    <w:p w14:paraId="5D9580FC" w14:textId="5D7D3B3E" w:rsidR="00541E17" w:rsidRPr="00E57386" w:rsidRDefault="00606688" w:rsidP="007D199B">
      <w:r>
        <w:rPr>
          <w:rFonts w:hint="eastAsia"/>
          <w:b/>
        </w:rPr>
        <w:lastRenderedPageBreak/>
        <w:t xml:space="preserve">   </w:t>
      </w:r>
      <w:r w:rsidR="00D123B6">
        <w:t>July</w:t>
      </w:r>
      <w:r w:rsidRPr="00E57386">
        <w:rPr>
          <w:rFonts w:hint="eastAsia"/>
        </w:rPr>
        <w:t xml:space="preserve"> 3</w:t>
      </w:r>
      <w:r w:rsidR="00D123B6">
        <w:t>0</w:t>
      </w:r>
      <w:r w:rsidR="00E57386" w:rsidRPr="00E57386">
        <w:t xml:space="preserve"> (</w:t>
      </w:r>
      <w:r w:rsidR="00D123B6">
        <w:t>C</w:t>
      </w:r>
      <w:r w:rsidR="00E57386" w:rsidRPr="00E57386">
        <w:t>omplete the process</w:t>
      </w:r>
      <w:r w:rsidR="00E57386" w:rsidRPr="00E57386">
        <w:rPr>
          <w:rFonts w:hint="eastAsia"/>
        </w:rPr>
        <w:t xml:space="preserve"> </w:t>
      </w:r>
      <w:r w:rsidR="00E57386" w:rsidRPr="00E57386">
        <w:t>5</w:t>
      </w:r>
      <w:r w:rsidR="00D123B6">
        <w:t xml:space="preserve"> </w:t>
      </w:r>
      <w:r w:rsidR="00E57386" w:rsidRPr="00E57386">
        <w:rPr>
          <w:rFonts w:hint="eastAsia"/>
        </w:rPr>
        <w:t>①</w:t>
      </w:r>
      <w:r w:rsidR="00E57386">
        <w:rPr>
          <w:rFonts w:hint="eastAsia"/>
        </w:rPr>
        <w:t xml:space="preserve"> </w:t>
      </w:r>
      <w:r w:rsidR="00E57386" w:rsidRPr="00E57386">
        <w:rPr>
          <w:rFonts w:hint="eastAsia"/>
        </w:rPr>
        <w:t>and</w:t>
      </w:r>
      <w:r w:rsidR="00E57386">
        <w:t xml:space="preserve"> </w:t>
      </w:r>
      <w:r w:rsidR="00E57386" w:rsidRPr="00E57386">
        <w:rPr>
          <w:rFonts w:hint="eastAsia"/>
        </w:rPr>
        <w:t>②</w:t>
      </w:r>
      <w:r w:rsidR="00E57386">
        <w:rPr>
          <w:rFonts w:hint="eastAsia"/>
        </w:rPr>
        <w:t>.</w:t>
      </w:r>
      <w:r w:rsidR="00E57386" w:rsidRPr="00E57386">
        <w:t>)</w:t>
      </w:r>
    </w:p>
    <w:p w14:paraId="4B8224A7" w14:textId="77777777" w:rsidR="00541E17" w:rsidRPr="00D123B6" w:rsidRDefault="00541E17" w:rsidP="007D199B">
      <w:pPr>
        <w:rPr>
          <w:b/>
        </w:rPr>
      </w:pPr>
    </w:p>
    <w:p w14:paraId="5AC50417" w14:textId="77777777" w:rsidR="007D199B" w:rsidRDefault="00606688" w:rsidP="007D199B">
      <w:pPr>
        <w:rPr>
          <w:b/>
        </w:rPr>
      </w:pPr>
      <w:r>
        <w:rPr>
          <w:b/>
        </w:rPr>
        <w:t xml:space="preserve">7.  </w:t>
      </w:r>
      <w:r w:rsidR="007D199B" w:rsidRPr="007D199B">
        <w:rPr>
          <w:b/>
        </w:rPr>
        <w:t>Others</w:t>
      </w:r>
    </w:p>
    <w:p w14:paraId="533AD5FF" w14:textId="77777777" w:rsidR="00E57386" w:rsidRPr="00E57386" w:rsidRDefault="00E57386" w:rsidP="007D199B">
      <w:r>
        <w:rPr>
          <w:rFonts w:hint="eastAsia"/>
          <w:b/>
        </w:rPr>
        <w:t xml:space="preserve">　</w:t>
      </w:r>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13308A35" w14:textId="37795D0B" w:rsidR="007D199B" w:rsidRDefault="00E57386" w:rsidP="00E57386">
      <w:pPr>
        <w:ind w:leftChars="100" w:left="420" w:hangingChars="100" w:hanging="210"/>
      </w:pPr>
      <w:r>
        <w:rPr>
          <w:rFonts w:hint="eastAsia"/>
        </w:rPr>
        <w:t>・</w:t>
      </w:r>
      <w:r w:rsidR="007D199B">
        <w:rPr>
          <w:rFonts w:hint="eastAsia"/>
        </w:rPr>
        <w:t xml:space="preserve">Regarding </w:t>
      </w:r>
      <w:r w:rsidR="007D199B">
        <w:t>credit transfer for the courses the applicants have taken, p</w:t>
      </w:r>
      <w:r w:rsidR="007D199B" w:rsidRPr="007D199B">
        <w:t xml:space="preserve">lease inquire with the Academic Affairs Section of the </w:t>
      </w:r>
      <w:r w:rsidR="007D199B">
        <w:t>School which the applicants belong.</w:t>
      </w:r>
    </w:p>
    <w:p w14:paraId="4832BC50" w14:textId="77777777" w:rsidR="007D199B" w:rsidRPr="00D123B6" w:rsidRDefault="007D199B" w:rsidP="007D199B"/>
    <w:p w14:paraId="5D6F3795" w14:textId="77777777" w:rsidR="007D199B" w:rsidRPr="007D199B" w:rsidRDefault="00606688" w:rsidP="007D199B">
      <w:pPr>
        <w:rPr>
          <w:b/>
        </w:rPr>
      </w:pPr>
      <w:r>
        <w:rPr>
          <w:b/>
        </w:rPr>
        <w:t>8</w:t>
      </w:r>
      <w:r w:rsidR="007D199B" w:rsidRPr="007D199B">
        <w:rPr>
          <w:b/>
        </w:rPr>
        <w:t xml:space="preserve">. </w:t>
      </w:r>
      <w:r>
        <w:rPr>
          <w:b/>
        </w:rPr>
        <w:t xml:space="preserve"> </w:t>
      </w:r>
      <w:r w:rsidR="007D199B" w:rsidRPr="007D199B">
        <w:rPr>
          <w:b/>
        </w:rPr>
        <w:t>Related Websites</w:t>
      </w:r>
    </w:p>
    <w:p w14:paraId="0EB425E6" w14:textId="112AAD45" w:rsidR="007D199B" w:rsidRDefault="007D199B" w:rsidP="007D199B">
      <w:r>
        <w:rPr>
          <w:rFonts w:hint="eastAsia"/>
        </w:rPr>
        <w:t>・</w:t>
      </w:r>
      <w:r w:rsidR="00F670F4">
        <w:t>Program w</w:t>
      </w:r>
      <w:r>
        <w:t xml:space="preserve">ebsite           </w:t>
      </w:r>
      <w:r w:rsidR="00D123B6" w:rsidRPr="00D123B6">
        <w:rPr>
          <w:rFonts w:ascii="Times New Roman" w:eastAsia="ＭＳ 明朝" w:hAnsi="Times New Roman" w:cs="Times New Roman"/>
          <w:sz w:val="22"/>
        </w:rPr>
        <w:t>http://oiage.ntu.edu.tw/gli/</w:t>
      </w:r>
    </w:p>
    <w:p w14:paraId="301EA912" w14:textId="1B44DC9D" w:rsidR="007D199B" w:rsidRDefault="00F670F4" w:rsidP="007D199B">
      <w:r>
        <w:rPr>
          <w:rFonts w:hint="eastAsia"/>
        </w:rPr>
        <w:t xml:space="preserve">・Course </w:t>
      </w:r>
      <w:r w:rsidR="007D199B">
        <w:t xml:space="preserve">list   </w:t>
      </w:r>
      <w:r>
        <w:rPr>
          <w:rFonts w:hint="eastAsia"/>
        </w:rPr>
        <w:t xml:space="preserve">　　　　　　　</w:t>
      </w:r>
      <w:r w:rsidR="00D123B6" w:rsidRPr="00D123B6">
        <w:rPr>
          <w:rFonts w:ascii="Times New Roman" w:eastAsia="ＭＳ 明朝" w:hAnsi="Times New Roman" w:cs="Times New Roman"/>
          <w:sz w:val="22"/>
        </w:rPr>
        <w:t>http://oiage.ntu.edu.tw/gli/courses/fall-2021/</w:t>
      </w:r>
    </w:p>
    <w:p w14:paraId="2348DA14" w14:textId="77777777" w:rsidR="00F670F4" w:rsidRDefault="00F670F4" w:rsidP="007D199B">
      <w:pPr>
        <w:rPr>
          <w:b/>
        </w:rPr>
      </w:pPr>
    </w:p>
    <w:p w14:paraId="3CE2F022" w14:textId="77777777" w:rsidR="007D199B" w:rsidRPr="007D199B" w:rsidRDefault="00606688"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69230B09" w14:textId="77777777" w:rsidR="007D199B" w:rsidRDefault="007D199B" w:rsidP="007D199B">
      <w:r>
        <w:t>Kazuya Yuasa</w:t>
      </w:r>
      <w:r w:rsidR="00115F82">
        <w:t>(Mr.)</w:t>
      </w:r>
    </w:p>
    <w:p w14:paraId="006B4B70" w14:textId="77777777" w:rsidR="007D199B" w:rsidRDefault="007D199B" w:rsidP="007D199B">
      <w:r>
        <w:t>Misato Yashima</w:t>
      </w:r>
      <w:r w:rsidR="00115F82">
        <w:t>(Ms.)</w:t>
      </w:r>
    </w:p>
    <w:p w14:paraId="2F39C222" w14:textId="77777777" w:rsidR="007D199B" w:rsidRDefault="007D199B" w:rsidP="007D199B">
      <w:r>
        <w:t>International Affairs Division, Department of International Affairs</w:t>
      </w:r>
    </w:p>
    <w:p w14:paraId="55D95FE7" w14:textId="77777777" w:rsidR="007D199B" w:rsidRDefault="007D199B" w:rsidP="007D199B">
      <w:r w:rsidRPr="007D199B">
        <w:t>Email：</w:t>
      </w:r>
      <w:hyperlink r:id="rId7" w:history="1">
        <w:r w:rsidR="00606688" w:rsidRPr="00BA7974">
          <w:rPr>
            <w:rStyle w:val="a4"/>
          </w:rPr>
          <w:t>kokusai-koryu-susin@office.osaka-u.ac.jp</w:t>
        </w:r>
      </w:hyperlink>
    </w:p>
    <w:p w14:paraId="0F410630" w14:textId="77777777" w:rsidR="00606688" w:rsidRDefault="00606688" w:rsidP="007D199B"/>
    <w:sectPr w:rsidR="006066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10228" w14:textId="77777777" w:rsidR="00115F82" w:rsidRDefault="00115F82" w:rsidP="00115F82">
      <w:r>
        <w:separator/>
      </w:r>
    </w:p>
  </w:endnote>
  <w:endnote w:type="continuationSeparator" w:id="0">
    <w:p w14:paraId="53F2C004" w14:textId="77777777" w:rsidR="00115F82" w:rsidRDefault="00115F82"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1263" w14:textId="77777777" w:rsidR="00115F82" w:rsidRDefault="00115F82" w:rsidP="00115F82">
      <w:r>
        <w:separator/>
      </w:r>
    </w:p>
  </w:footnote>
  <w:footnote w:type="continuationSeparator" w:id="0">
    <w:p w14:paraId="2C12435E" w14:textId="77777777" w:rsidR="00115F82" w:rsidRDefault="00115F82"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577548"/>
    <w:multiLevelType w:val="hybridMultilevel"/>
    <w:tmpl w:val="A78C4F98"/>
    <w:lvl w:ilvl="0" w:tplc="47223CD8">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115F82"/>
    <w:rsid w:val="003632AA"/>
    <w:rsid w:val="00541E17"/>
    <w:rsid w:val="005D1C77"/>
    <w:rsid w:val="00606688"/>
    <w:rsid w:val="00622710"/>
    <w:rsid w:val="00732CDB"/>
    <w:rsid w:val="007D199B"/>
    <w:rsid w:val="007E1BCA"/>
    <w:rsid w:val="008028E4"/>
    <w:rsid w:val="0084309D"/>
    <w:rsid w:val="00BD05C8"/>
    <w:rsid w:val="00D123B6"/>
    <w:rsid w:val="00D663EE"/>
    <w:rsid w:val="00E57386"/>
    <w:rsid w:val="00E72E3D"/>
    <w:rsid w:val="00F67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2C050C"/>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kusai-koryu-susin@office.osak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八島　美里</cp:lastModifiedBy>
  <cp:revision>8</cp:revision>
  <cp:lastPrinted>2020-10-06T06:43:00Z</cp:lastPrinted>
  <dcterms:created xsi:type="dcterms:W3CDTF">2020-10-06T05:05:00Z</dcterms:created>
  <dcterms:modified xsi:type="dcterms:W3CDTF">2021-07-02T05:49:00Z</dcterms:modified>
</cp:coreProperties>
</file>